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i/>
          <w:iCs/>
          <w:szCs w:val="24"/>
        </w:rPr>
      </w:pPr>
      <w:r>
        <w:rPr>
          <w:rFonts w:hint="eastAsia" w:asciiTheme="minorEastAsia" w:hAnsiTheme="minorEastAsia"/>
          <w:i/>
          <w:iCs/>
          <w:szCs w:val="24"/>
        </w:rPr>
        <w:t>香港交易及結算所有限公司及香港聯合交易所有限公司對本公告的內容概不負責，對其準確性或完整性亦不發表任何聲明，並明確表示，概不就因本公告全部或任何部份內容而產生或因倚賴該等內容而引致的任何損失承擔任何責任。</w:t>
      </w:r>
    </w:p>
    <w:p>
      <w:pPr>
        <w:rPr>
          <w:rFonts w:asciiTheme="minorEastAsia" w:hAnsiTheme="minorEastAsia"/>
          <w:szCs w:val="24"/>
        </w:rPr>
      </w:pPr>
    </w:p>
    <w:p>
      <w:pPr>
        <w:jc w:val="center"/>
        <w:rPr>
          <w:rFonts w:asciiTheme="minorEastAsia" w:hAnsiTheme="minorEastAsia"/>
          <w:szCs w:val="24"/>
          <w:lang w:eastAsia="zh-CN"/>
        </w:rPr>
      </w:pPr>
      <w:r>
        <w:rPr>
          <w:rFonts w:asciiTheme="minorEastAsia" w:hAnsiTheme="minorEastAsia"/>
          <w:szCs w:val="24"/>
          <w:lang w:eastAsia="zh-CN"/>
        </w:rPr>
        <w:drawing>
          <wp:inline distT="0" distB="0" distL="0" distR="0">
            <wp:extent cx="3995420" cy="1868170"/>
            <wp:effectExtent l="0" t="0" r="5080" b="0"/>
            <wp:docPr id="65332589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325899" name="圖片 1"/>
                    <pic:cNvPicPr>
                      <a:picLocks noChangeAspect="1"/>
                    </pic:cNvPicPr>
                  </pic:nvPicPr>
                  <pic:blipFill>
                    <a:blip r:embed="rId4"/>
                    <a:stretch>
                      <a:fillRect/>
                    </a:stretch>
                  </pic:blipFill>
                  <pic:spPr>
                    <a:xfrm>
                      <a:off x="0" y="0"/>
                      <a:ext cx="4017156" cy="1878670"/>
                    </a:xfrm>
                    <a:prstGeom prst="rect">
                      <a:avLst/>
                    </a:prstGeom>
                  </pic:spPr>
                </pic:pic>
              </a:graphicData>
            </a:graphic>
          </wp:inline>
        </w:drawing>
      </w:r>
    </w:p>
    <w:p>
      <w:pPr>
        <w:jc w:val="center"/>
        <w:rPr>
          <w:rFonts w:eastAsia="DengXian" w:asciiTheme="minorEastAsia" w:hAnsiTheme="minorEastAsia"/>
          <w:b/>
          <w:bCs/>
          <w:sz w:val="28"/>
          <w:szCs w:val="28"/>
        </w:rPr>
      </w:pPr>
      <w:r>
        <w:rPr>
          <w:rFonts w:hint="eastAsia" w:asciiTheme="minorEastAsia" w:hAnsiTheme="minorEastAsia"/>
          <w:b/>
          <w:bCs/>
          <w:sz w:val="28"/>
          <w:szCs w:val="28"/>
        </w:rPr>
        <w:t>內幕消息－撤回清盤呈請</w:t>
      </w:r>
    </w:p>
    <w:p>
      <w:pPr>
        <w:jc w:val="both"/>
        <w:rPr>
          <w:rFonts w:asciiTheme="minorEastAsia" w:hAnsiTheme="minorEastAsia"/>
          <w:szCs w:val="24"/>
        </w:rPr>
      </w:pPr>
      <w:r>
        <w:rPr>
          <w:rFonts w:hint="eastAsia" w:asciiTheme="minorEastAsia" w:hAnsiTheme="minorEastAsia"/>
          <w:szCs w:val="24"/>
        </w:rPr>
        <w:t>本公告乃由Alco Holdings Limited（「</w:t>
      </w:r>
      <w:r>
        <w:rPr>
          <w:rFonts w:hint="eastAsia" w:asciiTheme="minorEastAsia" w:hAnsiTheme="minorEastAsia"/>
          <w:b/>
          <w:bCs/>
          <w:szCs w:val="24"/>
        </w:rPr>
        <w:t>本公司</w:t>
      </w:r>
      <w:r>
        <w:rPr>
          <w:rFonts w:hint="eastAsia" w:asciiTheme="minorEastAsia" w:hAnsiTheme="minorEastAsia"/>
          <w:szCs w:val="24"/>
        </w:rPr>
        <w:t>」）根據香港聯合交易所有限公司（「</w:t>
      </w:r>
      <w:r>
        <w:rPr>
          <w:rFonts w:hint="eastAsia" w:asciiTheme="minorEastAsia" w:hAnsiTheme="minorEastAsia"/>
          <w:b/>
          <w:bCs/>
          <w:szCs w:val="24"/>
        </w:rPr>
        <w:t>聯交所</w:t>
      </w:r>
      <w:r>
        <w:rPr>
          <w:rFonts w:hint="eastAsia" w:asciiTheme="minorEastAsia" w:hAnsiTheme="minorEastAsia"/>
          <w:szCs w:val="24"/>
        </w:rPr>
        <w:t>」）證券上市規則（「</w:t>
      </w:r>
      <w:r>
        <w:rPr>
          <w:rFonts w:hint="eastAsia" w:asciiTheme="minorEastAsia" w:hAnsiTheme="minorEastAsia"/>
          <w:b/>
          <w:bCs/>
          <w:szCs w:val="24"/>
        </w:rPr>
        <w:t>上市規則</w:t>
      </w:r>
      <w:r>
        <w:rPr>
          <w:rFonts w:hint="eastAsia" w:asciiTheme="minorEastAsia" w:hAnsiTheme="minorEastAsia"/>
          <w:szCs w:val="24"/>
        </w:rPr>
        <w:t>」）第13.09及13.25條以及香港法例第571章證券及期貨條例第XIVA部項下之內幕消息條文（定義見上市規則）而發佈。</w:t>
      </w:r>
    </w:p>
    <w:p>
      <w:pPr>
        <w:jc w:val="both"/>
        <w:rPr>
          <w:rFonts w:asciiTheme="minorEastAsia" w:hAnsiTheme="minorEastAsia"/>
          <w:szCs w:val="24"/>
        </w:rPr>
      </w:pPr>
    </w:p>
    <w:p>
      <w:pPr>
        <w:jc w:val="both"/>
        <w:rPr>
          <w:rFonts w:asciiTheme="minorEastAsia" w:hAnsiTheme="minorEastAsia"/>
          <w:szCs w:val="24"/>
        </w:rPr>
      </w:pPr>
      <w:r>
        <w:rPr>
          <w:rFonts w:hint="eastAsia" w:asciiTheme="minorEastAsia" w:hAnsiTheme="minorEastAsia"/>
          <w:szCs w:val="24"/>
        </w:rPr>
        <w:t>茲提述本公司日期為二零二三年八月三十一日、二零二三年九月二十二日、二零二三年十月二十五日、二零二三年十一月一日、二零二三年十二月十三日、二零二四年一月三日、二零二四年一月二十四日及二零二四年三月十三日之公告，內容有關上海商業銀行有限公司針對本公司提出之清盤呈請（「</w:t>
      </w:r>
      <w:r>
        <w:rPr>
          <w:rFonts w:hint="eastAsia" w:asciiTheme="minorEastAsia" w:hAnsiTheme="minorEastAsia"/>
          <w:b/>
          <w:bCs/>
          <w:szCs w:val="24"/>
        </w:rPr>
        <w:t>該等公告</w:t>
      </w:r>
      <w:r>
        <w:rPr>
          <w:rFonts w:hint="eastAsia" w:asciiTheme="minorEastAsia" w:hAnsiTheme="minorEastAsia"/>
          <w:szCs w:val="24"/>
        </w:rPr>
        <w:t>」）。除文義另有所指外，本公告所用詞彙具有該等公告所界定之相同涵義。</w:t>
      </w:r>
    </w:p>
    <w:p>
      <w:pPr>
        <w:jc w:val="both"/>
        <w:rPr>
          <w:rFonts w:asciiTheme="minorEastAsia" w:hAnsiTheme="minorEastAsia"/>
          <w:szCs w:val="24"/>
        </w:rPr>
      </w:pPr>
    </w:p>
    <w:p>
      <w:pPr>
        <w:jc w:val="both"/>
        <w:rPr>
          <w:rFonts w:asciiTheme="minorEastAsia" w:hAnsiTheme="minorEastAsia"/>
          <w:szCs w:val="24"/>
        </w:rPr>
      </w:pPr>
      <w:r>
        <w:rPr>
          <w:rFonts w:hint="eastAsia" w:asciiTheme="minorEastAsia" w:hAnsiTheme="minorEastAsia"/>
          <w:szCs w:val="24"/>
        </w:rPr>
        <w:t>本公司謹此宣佈，今日聆訊中雙方就法律費用達成一致，清盤呈請已全數撤回。</w:t>
      </w:r>
    </w:p>
    <w:p>
      <w:pPr>
        <w:jc w:val="both"/>
        <w:rPr>
          <w:rFonts w:eastAsia="DengXian" w:asciiTheme="minorEastAsia" w:hAnsiTheme="minorEastAsia"/>
          <w:szCs w:val="24"/>
        </w:rPr>
      </w:pPr>
    </w:p>
    <w:p>
      <w:pPr>
        <w:rPr>
          <w:rFonts w:eastAsia="DengXian" w:asciiTheme="minorEastAsia" w:hAnsiTheme="minorEastAsia"/>
          <w:b/>
          <w:bCs/>
          <w:sz w:val="28"/>
          <w:szCs w:val="28"/>
        </w:rPr>
      </w:pPr>
      <w:r>
        <w:rPr>
          <w:rFonts w:hint="eastAsia" w:eastAsia="DengXian" w:asciiTheme="minorEastAsia" w:hAnsiTheme="minorEastAsia"/>
          <w:b/>
          <w:bCs/>
          <w:sz w:val="28"/>
          <w:szCs w:val="28"/>
          <w:lang w:eastAsia="zh-CN"/>
        </w:rPr>
        <mc:AlternateContent>
          <mc:Choice Requires="wps">
            <w:drawing>
              <wp:anchor distT="0" distB="0" distL="114300" distR="114300" simplePos="0" relativeHeight="251659264" behindDoc="0" locked="0" layoutInCell="1" allowOverlap="1">
                <wp:simplePos x="0" y="0"/>
                <wp:positionH relativeFrom="margin">
                  <wp:posOffset>4972685</wp:posOffset>
                </wp:positionH>
                <wp:positionV relativeFrom="paragraph">
                  <wp:posOffset>50165</wp:posOffset>
                </wp:positionV>
                <wp:extent cx="1748790" cy="1097280"/>
                <wp:effectExtent l="0" t="0" r="3810" b="7620"/>
                <wp:wrapNone/>
                <wp:docPr id="195434665" name="文字方塊 1"/>
                <wp:cNvGraphicFramePr/>
                <a:graphic xmlns:a="http://schemas.openxmlformats.org/drawingml/2006/main">
                  <a:graphicData uri="http://schemas.microsoft.com/office/word/2010/wordprocessingShape">
                    <wps:wsp>
                      <wps:cNvSpPr txBox="1"/>
                      <wps:spPr>
                        <a:xfrm>
                          <a:off x="0" y="0"/>
                          <a:ext cx="1748955" cy="1097280"/>
                        </a:xfrm>
                        <a:prstGeom prst="rect">
                          <a:avLst/>
                        </a:prstGeom>
                        <a:solidFill>
                          <a:schemeClr val="lt1"/>
                        </a:solidFill>
                        <a:ln w="6350">
                          <a:noFill/>
                        </a:ln>
                      </wps:spPr>
                      <wps:txbx>
                        <w:txbxContent>
                          <w:p>
                            <w:pPr>
                              <w:jc w:val="center"/>
                              <w:rPr>
                                <w:rFonts w:asciiTheme="minorEastAsia" w:hAnsiTheme="minorEastAsia"/>
                                <w:lang w:eastAsia="zh-CN"/>
                              </w:rPr>
                            </w:pPr>
                            <w:r>
                              <w:rPr>
                                <w:rFonts w:asciiTheme="minorEastAsia" w:hAnsiTheme="minorEastAsia"/>
                              </w:rPr>
                              <w:t>承董事會命</w:t>
                            </w:r>
                          </w:p>
                          <w:p>
                            <w:pPr>
                              <w:jc w:val="center"/>
                              <w:rPr>
                                <w:rFonts w:asciiTheme="minorEastAsia" w:hAnsiTheme="minorEastAsia"/>
                                <w:i/>
                                <w:iCs/>
                                <w:lang w:eastAsia="zh-CN"/>
                              </w:rPr>
                            </w:pPr>
                            <w:r>
                              <w:rPr>
                                <w:rFonts w:asciiTheme="minorEastAsia" w:hAnsiTheme="minorEastAsia"/>
                                <w:b/>
                                <w:bCs/>
                              </w:rPr>
                              <w:t xml:space="preserve">Alco Holdings Limited </w:t>
                            </w:r>
                            <w:r>
                              <w:rPr>
                                <w:rFonts w:asciiTheme="minorEastAsia" w:hAnsiTheme="minorEastAsia"/>
                                <w:i/>
                                <w:iCs/>
                              </w:rPr>
                              <w:t>主席</w:t>
                            </w:r>
                          </w:p>
                          <w:p>
                            <w:pPr>
                              <w:jc w:val="center"/>
                              <w:rPr>
                                <w:rFonts w:asciiTheme="minorEastAsia" w:hAnsiTheme="minorEastAsia"/>
                                <w:b/>
                                <w:bCs/>
                                <w:color w:val="FFFFFF" w:themeColor="background1"/>
                                <w14:textFill>
                                  <w14:noFill/>
                                </w14:textFill>
                              </w:rPr>
                            </w:pPr>
                            <w:r>
                              <w:rPr>
                                <w:rFonts w:asciiTheme="minorEastAsia" w:hAnsiTheme="minorEastAsia"/>
                                <w:b/>
                                <w:bCs/>
                              </w:rPr>
                              <w:t>梁亞</w:t>
                            </w:r>
                            <w:r>
                              <w:rPr>
                                <w:rFonts w:hint="eastAsia" w:cs="PMingLiU" w:asciiTheme="minorEastAsia" w:hAnsiTheme="minorEastAsia"/>
                                <w:b/>
                                <w:bCs/>
                              </w:rPr>
                              <w:t>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字方塊 1" o:spid="_x0000_s1026" o:spt="202" type="#_x0000_t202" style="position:absolute;left:0pt;margin-left:391.55pt;margin-top:3.95pt;height:86.4pt;width:137.7pt;mso-position-horizontal-relative:margin;z-index:251659264;mso-width-relative:page;mso-height-relative:page;" fillcolor="#FFFFFF [3201]" filled="t" stroked="f" coordsize="21600,21600" o:gfxdata="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V3V&#10;9dUAAAAKAQAADwAAAAAAAAABACAAAAAiAAAAZHJzL2Rvd25yZXYueG1sUEsBAhQAFAAAAAgAh07i&#10;QCYYFCNeAgAAmwQAAA4AAAAAAAAAAQAgAAAAJAEAAGRycy9lMm9Eb2MueG1sUEsFBgAAAAAGAAYA&#10;WQEAAPQFAAAAAA==&#10;">
                <v:fill on="t" focussize="0,0"/>
                <v:stroke on="f" weight="0.5pt"/>
                <v:imagedata o:title=""/>
                <o:lock v:ext="edit" aspectratio="f"/>
                <v:textbox>
                  <w:txbxContent>
                    <w:p>
                      <w:pPr>
                        <w:jc w:val="center"/>
                        <w:rPr>
                          <w:rFonts w:asciiTheme="minorEastAsia" w:hAnsiTheme="minorEastAsia"/>
                          <w:lang w:eastAsia="zh-CN"/>
                        </w:rPr>
                      </w:pPr>
                      <w:r>
                        <w:rPr>
                          <w:rFonts w:asciiTheme="minorEastAsia" w:hAnsiTheme="minorEastAsia"/>
                        </w:rPr>
                        <w:t>承董事會命</w:t>
                      </w:r>
                    </w:p>
                    <w:p>
                      <w:pPr>
                        <w:jc w:val="center"/>
                        <w:rPr>
                          <w:rFonts w:asciiTheme="minorEastAsia" w:hAnsiTheme="minorEastAsia"/>
                          <w:i/>
                          <w:iCs/>
                          <w:lang w:eastAsia="zh-CN"/>
                        </w:rPr>
                      </w:pPr>
                      <w:r>
                        <w:rPr>
                          <w:rFonts w:asciiTheme="minorEastAsia" w:hAnsiTheme="minorEastAsia"/>
                          <w:b/>
                          <w:bCs/>
                        </w:rPr>
                        <w:t xml:space="preserve">Alco Holdings Limited </w:t>
                      </w:r>
                      <w:r>
                        <w:rPr>
                          <w:rFonts w:asciiTheme="minorEastAsia" w:hAnsiTheme="minorEastAsia"/>
                          <w:i/>
                          <w:iCs/>
                        </w:rPr>
                        <w:t>主席</w:t>
                      </w:r>
                    </w:p>
                    <w:p>
                      <w:pPr>
                        <w:jc w:val="center"/>
                        <w:rPr>
                          <w:rFonts w:asciiTheme="minorEastAsia" w:hAnsiTheme="minorEastAsia"/>
                          <w:b/>
                          <w:bCs/>
                          <w:color w:val="FFFFFF" w:themeColor="background1"/>
                          <w14:textFill>
                            <w14:noFill/>
                          </w14:textFill>
                        </w:rPr>
                      </w:pPr>
                      <w:r>
                        <w:rPr>
                          <w:rFonts w:asciiTheme="minorEastAsia" w:hAnsiTheme="minorEastAsia"/>
                          <w:b/>
                          <w:bCs/>
                        </w:rPr>
                        <w:t>梁亞</w:t>
                      </w:r>
                      <w:r>
                        <w:rPr>
                          <w:rFonts w:hint="eastAsia" w:cs="PMingLiU" w:asciiTheme="minorEastAsia" w:hAnsiTheme="minorEastAsia"/>
                          <w:b/>
                          <w:bCs/>
                        </w:rPr>
                        <w:t>男</w:t>
                      </w:r>
                    </w:p>
                  </w:txbxContent>
                </v:textbox>
              </v:shape>
            </w:pict>
          </mc:Fallback>
        </mc:AlternateContent>
      </w:r>
    </w:p>
    <w:p>
      <w:pPr>
        <w:rPr>
          <w:rFonts w:eastAsia="DengXian" w:asciiTheme="minorEastAsia" w:hAnsiTheme="minorEastAsia"/>
          <w:sz w:val="28"/>
          <w:szCs w:val="28"/>
        </w:rPr>
      </w:pPr>
    </w:p>
    <w:p>
      <w:pPr>
        <w:rPr>
          <w:rFonts w:hint="eastAsia" w:asciiTheme="minorEastAsia" w:hAnsiTheme="minorEastAsia"/>
          <w:szCs w:val="24"/>
        </w:rPr>
      </w:pPr>
      <w:r>
        <w:rPr>
          <w:rFonts w:hint="eastAsia" w:asciiTheme="minorEastAsia" w:hAnsiTheme="minorEastAsia"/>
          <w:szCs w:val="24"/>
        </w:rPr>
        <w:t>香港，二零二四年三月二十日</w:t>
      </w:r>
      <w:bookmarkStart w:id="0" w:name="_GoBack"/>
      <w:bookmarkEnd w:id="0"/>
    </w:p>
    <w:p>
      <w:pPr>
        <w:rPr>
          <w:rFonts w:eastAsia="DengXian" w:asciiTheme="minorEastAsia" w:hAnsiTheme="minorEastAsia"/>
          <w:szCs w:val="24"/>
        </w:rPr>
      </w:pPr>
    </w:p>
    <w:p>
      <w:pPr>
        <w:jc w:val="both"/>
        <w:rPr>
          <w:rFonts w:asciiTheme="minorEastAsia" w:hAnsiTheme="minorEastAsia"/>
          <w:i/>
          <w:iCs/>
          <w:szCs w:val="24"/>
        </w:rPr>
      </w:pPr>
      <w:r>
        <w:rPr>
          <w:rFonts w:hint="eastAsia" w:asciiTheme="minorEastAsia" w:hAnsiTheme="minorEastAsia"/>
          <w:i/>
          <w:iCs/>
          <w:szCs w:val="24"/>
        </w:rPr>
        <w:t>於本公告日期，本公司執行董事為何澤宇先生及梁亞男先生。本公司非執行董事為楊敏先生。本公司獨立非執行董事為朱凱勤先生、林至頴先生、鄧社堅先生、鄧超文先生及麥雪雯女士。</w:t>
      </w: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DengXian">
    <w:altName w:val="SimSun"/>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34"/>
    <w:rsid w:val="001F755B"/>
    <w:rsid w:val="003F502F"/>
    <w:rsid w:val="00410911"/>
    <w:rsid w:val="00497A34"/>
    <w:rsid w:val="004C5F38"/>
    <w:rsid w:val="00566C6B"/>
    <w:rsid w:val="006F1B9D"/>
    <w:rsid w:val="007E7321"/>
    <w:rsid w:val="008D4C62"/>
    <w:rsid w:val="00955B22"/>
    <w:rsid w:val="00AF4120"/>
    <w:rsid w:val="00B03C2C"/>
    <w:rsid w:val="00DC1D52"/>
    <w:rsid w:val="00E8134C"/>
    <w:rsid w:val="00E90580"/>
    <w:rsid w:val="6C730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153"/>
        <w:tab w:val="right" w:pos="8306"/>
      </w:tabs>
      <w:snapToGrid w:val="0"/>
    </w:pPr>
    <w:rPr>
      <w:sz w:val="20"/>
      <w:szCs w:val="20"/>
    </w:rPr>
  </w:style>
  <w:style w:type="paragraph" w:styleId="5">
    <w:name w:val="header"/>
    <w:basedOn w:val="1"/>
    <w:link w:val="6"/>
    <w:unhideWhenUsed/>
    <w:qFormat/>
    <w:uiPriority w:val="99"/>
    <w:pPr>
      <w:tabs>
        <w:tab w:val="center" w:pos="4153"/>
        <w:tab w:val="right" w:pos="8306"/>
      </w:tabs>
      <w:snapToGrid w:val="0"/>
    </w:pPr>
    <w:rPr>
      <w:sz w:val="20"/>
      <w:szCs w:val="20"/>
    </w:rPr>
  </w:style>
  <w:style w:type="character" w:customStyle="1" w:styleId="6">
    <w:name w:val="頁首 字元"/>
    <w:basedOn w:val="2"/>
    <w:link w:val="5"/>
    <w:qFormat/>
    <w:uiPriority w:val="99"/>
    <w:rPr>
      <w:sz w:val="20"/>
      <w:szCs w:val="20"/>
    </w:rPr>
  </w:style>
  <w:style w:type="character" w:customStyle="1" w:styleId="7">
    <w:name w:val="頁尾 字元"/>
    <w:basedOn w:val="2"/>
    <w:link w:val="4"/>
    <w:qFormat/>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474</Characters>
  <Lines>3</Lines>
  <Paragraphs>1</Paragraphs>
  <TotalTime>0</TotalTime>
  <ScaleCrop>false</ScaleCrop>
  <LinksUpToDate>false</LinksUpToDate>
  <CharactersWithSpaces>555</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2024-03-20T04:05:00Z</dcterms:created>
  <dc:creator>Sales Biz</dc:creator>
  <cp:lastModifiedBy>alco</cp:lastModifiedBy>
  <dcterms:modified xsi:type="dcterms:W3CDTF">2024-03-20T14:00:39Z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CFCEC6980F5E41639B081F794380A652_12</vt:lpwstr>
  </property>
</Properties>
</file>