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71" w:rsidRPr="007F3700" w:rsidRDefault="00616B71" w:rsidP="00F56631">
      <w:pPr>
        <w:pStyle w:val="Default"/>
        <w:spacing w:line="300" w:lineRule="exact"/>
        <w:jc w:val="both"/>
        <w:rPr>
          <w:i/>
          <w:sz w:val="26"/>
          <w:szCs w:val="26"/>
          <w:lang w:eastAsia="zh-TW"/>
        </w:rPr>
      </w:pPr>
      <w:r w:rsidRPr="007F3700">
        <w:rPr>
          <w:rFonts w:hint="eastAsia"/>
          <w:i/>
          <w:sz w:val="26"/>
          <w:szCs w:val="26"/>
          <w:lang w:eastAsia="zh-TW"/>
        </w:rPr>
        <w:t>香港交易及結算所有限公司及香港聯合交易所有限公司對本公告的內容概不負責，對其準確性或完整性亦不發表任何聲明，並明確表示概不</w:t>
      </w:r>
      <w:r w:rsidR="00423A73" w:rsidRPr="00423A73">
        <w:rPr>
          <w:rFonts w:hint="eastAsia"/>
          <w:i/>
          <w:sz w:val="26"/>
          <w:szCs w:val="26"/>
          <w:lang w:eastAsia="zh-TW"/>
        </w:rPr>
        <w:t>就</w:t>
      </w:r>
      <w:r w:rsidRPr="007F3700">
        <w:rPr>
          <w:rFonts w:hint="eastAsia"/>
          <w:i/>
          <w:sz w:val="26"/>
          <w:szCs w:val="26"/>
          <w:lang w:eastAsia="zh-TW"/>
        </w:rPr>
        <w:t>因本公告全部或任何部份內容而產生或因倚賴該等內容而引致的任何損失承擔任何責任。</w:t>
      </w:r>
    </w:p>
    <w:p w:rsidR="006357A4" w:rsidRDefault="006357A4" w:rsidP="00B40063">
      <w:pPr>
        <w:autoSpaceDE w:val="0"/>
        <w:autoSpaceDN w:val="0"/>
        <w:adjustRightInd w:val="0"/>
        <w:jc w:val="center"/>
        <w:rPr>
          <w:rFonts w:ascii="Times New Roman" w:hAnsi="Times New Roman" w:cs="Times New Roman"/>
          <w:b/>
          <w:bCs/>
          <w:kern w:val="0"/>
          <w:sz w:val="28"/>
          <w:szCs w:val="28"/>
        </w:rPr>
      </w:pPr>
    </w:p>
    <w:p w:rsidR="00B40063" w:rsidRPr="00117CFB" w:rsidRDefault="00B40063" w:rsidP="00F56631">
      <w:pPr>
        <w:autoSpaceDE w:val="0"/>
        <w:autoSpaceDN w:val="0"/>
        <w:adjustRightInd w:val="0"/>
        <w:spacing w:line="400" w:lineRule="exact"/>
        <w:jc w:val="center"/>
        <w:rPr>
          <w:rFonts w:ascii="Times New Roman" w:hAnsi="Times New Roman" w:cs="Times New Roman"/>
          <w:b/>
          <w:bCs/>
          <w:kern w:val="0"/>
          <w:sz w:val="28"/>
          <w:szCs w:val="28"/>
        </w:rPr>
      </w:pPr>
      <w:r w:rsidRPr="00117CFB">
        <w:rPr>
          <w:rFonts w:ascii="Times New Roman" w:hAnsi="Times New Roman" w:cs="Times New Roman"/>
          <w:b/>
          <w:bCs/>
          <w:kern w:val="0"/>
          <w:sz w:val="28"/>
          <w:szCs w:val="28"/>
        </w:rPr>
        <w:t>TRANSTECH OPTELECOM SCIENCE HOLDINGS LIMITED</w:t>
      </w:r>
    </w:p>
    <w:p w:rsidR="00B40063" w:rsidRPr="00117CFB" w:rsidRDefault="00B40063" w:rsidP="00F56631">
      <w:pPr>
        <w:autoSpaceDE w:val="0"/>
        <w:autoSpaceDN w:val="0"/>
        <w:adjustRightInd w:val="0"/>
        <w:spacing w:line="400" w:lineRule="exact"/>
        <w:jc w:val="center"/>
        <w:rPr>
          <w:rFonts w:ascii="標楷體" w:eastAsia="標楷體" w:hAnsi="標楷體" w:cs="MSungHK-Bold"/>
          <w:b/>
          <w:bCs/>
          <w:kern w:val="0"/>
          <w:sz w:val="28"/>
          <w:szCs w:val="28"/>
        </w:rPr>
      </w:pPr>
      <w:r w:rsidRPr="00117CFB">
        <w:rPr>
          <w:rFonts w:ascii="標楷體" w:eastAsia="標楷體" w:hAnsi="標楷體" w:cs="MSungHK-Bold" w:hint="eastAsia"/>
          <w:b/>
          <w:bCs/>
          <w:kern w:val="0"/>
          <w:sz w:val="28"/>
          <w:szCs w:val="28"/>
        </w:rPr>
        <w:t>高科橋光導科技股份有限公司</w:t>
      </w:r>
    </w:p>
    <w:p w:rsidR="00616B71" w:rsidRPr="00616B71" w:rsidRDefault="00616B71" w:rsidP="00F56631">
      <w:pPr>
        <w:autoSpaceDE w:val="0"/>
        <w:autoSpaceDN w:val="0"/>
        <w:adjustRightInd w:val="0"/>
        <w:spacing w:line="400" w:lineRule="exact"/>
        <w:jc w:val="center"/>
        <w:rPr>
          <w:rFonts w:ascii="標楷體" w:eastAsia="標楷體" w:hAnsi="標楷體" w:cs="標楷體"/>
          <w:color w:val="000000"/>
          <w:kern w:val="0"/>
          <w:szCs w:val="24"/>
        </w:rPr>
      </w:pPr>
      <w:r w:rsidRPr="00616B71">
        <w:rPr>
          <w:rFonts w:ascii="標楷體" w:eastAsia="標楷體" w:hAnsi="標楷體" w:cs="標楷體"/>
          <w:color w:val="000000"/>
          <w:kern w:val="0"/>
          <w:szCs w:val="24"/>
        </w:rPr>
        <w:t>(於開曼群島註冊成立之有限公司)</w:t>
      </w:r>
    </w:p>
    <w:p w:rsidR="00616B71" w:rsidRPr="00616B71" w:rsidRDefault="00616B71" w:rsidP="00F56631">
      <w:pPr>
        <w:autoSpaceDE w:val="0"/>
        <w:autoSpaceDN w:val="0"/>
        <w:adjustRightInd w:val="0"/>
        <w:spacing w:line="400" w:lineRule="exact"/>
        <w:jc w:val="center"/>
        <w:rPr>
          <w:rFonts w:ascii="標楷體" w:eastAsia="標楷體" w:hAnsi="標楷體" w:cs="Andalus"/>
          <w:b/>
          <w:color w:val="000000"/>
          <w:kern w:val="0"/>
          <w:szCs w:val="24"/>
        </w:rPr>
      </w:pPr>
      <w:r w:rsidRPr="00616B71">
        <w:rPr>
          <w:rFonts w:ascii="標楷體" w:eastAsia="標楷體" w:hAnsi="標楷體" w:cs="Andalus"/>
          <w:b/>
          <w:color w:val="000000"/>
          <w:kern w:val="0"/>
          <w:szCs w:val="24"/>
        </w:rPr>
        <w:t>(</w:t>
      </w:r>
      <w:r w:rsidRPr="00616B71">
        <w:rPr>
          <w:rFonts w:ascii="標楷體" w:eastAsia="標楷體" w:hAnsi="標楷體" w:cs="標楷體"/>
          <w:color w:val="000000"/>
          <w:kern w:val="0"/>
          <w:szCs w:val="24"/>
        </w:rPr>
        <w:t>股份代號：</w:t>
      </w:r>
      <w:r w:rsidR="00157367">
        <w:rPr>
          <w:rFonts w:ascii="標楷體" w:eastAsia="標楷體" w:hAnsi="標楷體" w:cs="標楷體"/>
          <w:color w:val="000000"/>
          <w:kern w:val="0"/>
          <w:szCs w:val="24"/>
        </w:rPr>
        <w:t>9963</w:t>
      </w:r>
      <w:r w:rsidRPr="00616B71">
        <w:rPr>
          <w:rFonts w:ascii="標楷體" w:eastAsia="標楷體" w:hAnsi="標楷體" w:cs="Andalus"/>
          <w:b/>
          <w:color w:val="000000"/>
          <w:kern w:val="0"/>
          <w:szCs w:val="24"/>
        </w:rPr>
        <w:t>)</w:t>
      </w:r>
    </w:p>
    <w:p w:rsidR="006357A4" w:rsidRPr="00B92CBB" w:rsidRDefault="006357A4" w:rsidP="00B40063">
      <w:pPr>
        <w:jc w:val="center"/>
        <w:rPr>
          <w:rFonts w:ascii="Times New Roman" w:hAnsi="Times New Roman" w:cs="Times New Roman"/>
          <w:b/>
          <w:bCs/>
          <w:kern w:val="0"/>
          <w:sz w:val="20"/>
          <w:szCs w:val="20"/>
        </w:rPr>
      </w:pPr>
    </w:p>
    <w:p w:rsidR="007D1036" w:rsidRPr="007D1036" w:rsidRDefault="007D1036" w:rsidP="007D1036">
      <w:pPr>
        <w:pStyle w:val="Default"/>
        <w:spacing w:line="400" w:lineRule="exact"/>
        <w:jc w:val="center"/>
        <w:rPr>
          <w:rFonts w:hAnsi="標楷體" w:cstheme="minorBidi"/>
          <w:color w:val="auto"/>
          <w:kern w:val="2"/>
          <w:sz w:val="28"/>
          <w:szCs w:val="28"/>
          <w:lang w:eastAsia="zh-TW"/>
        </w:rPr>
      </w:pPr>
      <w:r w:rsidRPr="007D1036">
        <w:rPr>
          <w:rFonts w:hAnsi="標楷體" w:cs="SimHei" w:hint="eastAsia"/>
          <w:sz w:val="34"/>
          <w:szCs w:val="34"/>
          <w:lang w:eastAsia="zh-TW"/>
        </w:rPr>
        <w:t>董事會會議通告</w:t>
      </w:r>
    </w:p>
    <w:p w:rsidR="007D1036" w:rsidRDefault="007D1036" w:rsidP="006B1BEC">
      <w:pPr>
        <w:pStyle w:val="Default"/>
        <w:spacing w:line="400" w:lineRule="exact"/>
        <w:jc w:val="both"/>
        <w:rPr>
          <w:rFonts w:hAnsi="標楷體" w:cstheme="minorBidi"/>
          <w:color w:val="auto"/>
          <w:kern w:val="2"/>
          <w:sz w:val="28"/>
          <w:szCs w:val="28"/>
          <w:lang w:eastAsia="zh-TW"/>
        </w:rPr>
      </w:pPr>
    </w:p>
    <w:p w:rsidR="00D521F5" w:rsidRDefault="008D6E95" w:rsidP="001C1C01">
      <w:pPr>
        <w:pStyle w:val="Default"/>
        <w:spacing w:line="380" w:lineRule="exact"/>
        <w:jc w:val="both"/>
        <w:rPr>
          <w:rFonts w:hAnsi="標楷體" w:cstheme="minorBidi"/>
          <w:color w:val="auto"/>
          <w:kern w:val="2"/>
          <w:sz w:val="28"/>
          <w:szCs w:val="28"/>
          <w:lang w:eastAsia="zh-TW"/>
        </w:rPr>
      </w:pPr>
      <w:r w:rsidRPr="00A42413">
        <w:rPr>
          <w:rFonts w:hAnsi="標楷體" w:cstheme="minorBidi" w:hint="eastAsia"/>
          <w:color w:val="auto"/>
          <w:kern w:val="2"/>
          <w:sz w:val="28"/>
          <w:szCs w:val="28"/>
          <w:lang w:eastAsia="zh-TW"/>
        </w:rPr>
        <w:t>高科橋光導科技股份有限公司（「</w:t>
      </w:r>
      <w:r w:rsidRPr="00C74CBF">
        <w:rPr>
          <w:rFonts w:hAnsi="標楷體" w:cstheme="minorBidi" w:hint="eastAsia"/>
          <w:b/>
          <w:color w:val="auto"/>
          <w:kern w:val="2"/>
          <w:sz w:val="28"/>
          <w:szCs w:val="28"/>
          <w:lang w:eastAsia="zh-TW"/>
        </w:rPr>
        <w:t>本公司</w:t>
      </w:r>
      <w:r w:rsidRPr="00A42413">
        <w:rPr>
          <w:rFonts w:hAnsi="標楷體" w:cstheme="minorBidi" w:hint="eastAsia"/>
          <w:color w:val="auto"/>
          <w:kern w:val="2"/>
          <w:sz w:val="28"/>
          <w:szCs w:val="28"/>
          <w:lang w:eastAsia="zh-TW"/>
        </w:rPr>
        <w:t>」）董事會（「</w:t>
      </w:r>
      <w:r w:rsidRPr="00C74CBF">
        <w:rPr>
          <w:rFonts w:hAnsi="標楷體" w:cstheme="minorBidi" w:hint="eastAsia"/>
          <w:b/>
          <w:color w:val="auto"/>
          <w:kern w:val="2"/>
          <w:sz w:val="28"/>
          <w:szCs w:val="28"/>
          <w:lang w:eastAsia="zh-TW"/>
        </w:rPr>
        <w:t>董事會</w:t>
      </w:r>
      <w:r w:rsidRPr="00A42413">
        <w:rPr>
          <w:rFonts w:hAnsi="標楷體" w:cstheme="minorBidi" w:hint="eastAsia"/>
          <w:color w:val="auto"/>
          <w:kern w:val="2"/>
          <w:sz w:val="28"/>
          <w:szCs w:val="28"/>
          <w:lang w:eastAsia="zh-TW"/>
        </w:rPr>
        <w:t>」）謹此宣佈，</w:t>
      </w:r>
      <w:r w:rsidR="00D521F5" w:rsidRPr="00D521F5">
        <w:rPr>
          <w:rFonts w:hAnsi="標楷體" w:cstheme="minorBidi" w:hint="eastAsia"/>
          <w:color w:val="auto"/>
          <w:kern w:val="2"/>
          <w:sz w:val="28"/>
          <w:szCs w:val="28"/>
          <w:lang w:eastAsia="zh-TW"/>
        </w:rPr>
        <w:t>將</w:t>
      </w:r>
      <w:r w:rsidR="00ED501C" w:rsidRPr="00A42413">
        <w:rPr>
          <w:rFonts w:hAnsi="標楷體" w:cstheme="minorBidi" w:hint="eastAsia"/>
          <w:color w:val="auto"/>
          <w:kern w:val="2"/>
          <w:sz w:val="28"/>
          <w:szCs w:val="28"/>
          <w:lang w:eastAsia="zh-TW"/>
        </w:rPr>
        <w:t>於</w:t>
      </w:r>
      <w:r w:rsidR="00ED501C" w:rsidRPr="00A42413">
        <w:rPr>
          <w:rFonts w:hAnsi="標楷體" w:cstheme="minorBidi"/>
          <w:color w:val="auto"/>
          <w:kern w:val="2"/>
          <w:sz w:val="28"/>
          <w:szCs w:val="28"/>
          <w:lang w:eastAsia="zh-TW"/>
        </w:rPr>
        <w:t xml:space="preserve"> </w:t>
      </w:r>
      <w:r w:rsidR="00A979A7" w:rsidRPr="00A42413">
        <w:rPr>
          <w:rFonts w:hAnsi="標楷體" w:cstheme="minorBidi" w:hint="eastAsia"/>
          <w:color w:val="auto"/>
          <w:kern w:val="2"/>
          <w:sz w:val="28"/>
          <w:szCs w:val="28"/>
          <w:lang w:eastAsia="zh-TW"/>
        </w:rPr>
        <w:t>二零</w:t>
      </w:r>
      <w:r w:rsidR="009329D8" w:rsidRPr="00A42413">
        <w:rPr>
          <w:rFonts w:hAnsi="標楷體" w:cstheme="minorBidi" w:hint="eastAsia"/>
          <w:color w:val="auto"/>
          <w:kern w:val="2"/>
          <w:sz w:val="28"/>
          <w:szCs w:val="28"/>
          <w:lang w:eastAsia="zh-TW"/>
        </w:rPr>
        <w:t>二</w:t>
      </w:r>
      <w:r w:rsidR="00611666" w:rsidRPr="00611666">
        <w:rPr>
          <w:rFonts w:hAnsi="標楷體" w:cstheme="minorBidi" w:hint="eastAsia"/>
          <w:color w:val="auto"/>
          <w:kern w:val="2"/>
          <w:sz w:val="28"/>
          <w:szCs w:val="28"/>
          <w:lang w:eastAsia="zh-TW"/>
        </w:rPr>
        <w:t>四</w:t>
      </w:r>
      <w:r w:rsidR="00ED501C" w:rsidRPr="00A42413">
        <w:rPr>
          <w:rFonts w:hAnsi="標楷體" w:cstheme="minorBidi" w:hint="eastAsia"/>
          <w:color w:val="auto"/>
          <w:kern w:val="2"/>
          <w:sz w:val="28"/>
          <w:szCs w:val="28"/>
          <w:lang w:eastAsia="zh-TW"/>
        </w:rPr>
        <w:t>年</w:t>
      </w:r>
      <w:r w:rsidR="00067374" w:rsidRPr="00067374">
        <w:rPr>
          <w:rFonts w:hAnsi="標楷體" w:cstheme="minorBidi" w:hint="eastAsia"/>
          <w:color w:val="auto"/>
          <w:kern w:val="2"/>
          <w:sz w:val="28"/>
          <w:szCs w:val="28"/>
          <w:lang w:eastAsia="zh-TW"/>
        </w:rPr>
        <w:t>三</w:t>
      </w:r>
      <w:r w:rsidR="00ED501C" w:rsidRPr="00A42413">
        <w:rPr>
          <w:rFonts w:hAnsi="標楷體" w:cstheme="minorBidi" w:hint="eastAsia"/>
          <w:color w:val="auto"/>
          <w:kern w:val="2"/>
          <w:sz w:val="28"/>
          <w:szCs w:val="28"/>
          <w:lang w:eastAsia="zh-TW"/>
        </w:rPr>
        <w:t>月</w:t>
      </w:r>
      <w:r w:rsidR="00611666" w:rsidRPr="00611666">
        <w:rPr>
          <w:rFonts w:hAnsi="標楷體" w:cstheme="minorBidi" w:hint="eastAsia"/>
          <w:color w:val="auto"/>
          <w:kern w:val="2"/>
          <w:sz w:val="28"/>
          <w:szCs w:val="28"/>
          <w:lang w:eastAsia="zh-TW"/>
        </w:rPr>
        <w:t>二</w:t>
      </w:r>
      <w:r w:rsidR="00A979A7">
        <w:rPr>
          <w:rFonts w:hAnsi="標楷體" w:cstheme="minorBidi" w:hint="eastAsia"/>
          <w:color w:val="auto"/>
          <w:kern w:val="2"/>
          <w:sz w:val="28"/>
          <w:szCs w:val="28"/>
          <w:lang w:eastAsia="zh-TW"/>
        </w:rPr>
        <w:t>十</w:t>
      </w:r>
      <w:r w:rsidR="00611666" w:rsidRPr="00611666">
        <w:rPr>
          <w:rFonts w:hAnsi="標楷體" w:cstheme="minorBidi" w:hint="eastAsia"/>
          <w:color w:val="auto"/>
          <w:kern w:val="2"/>
          <w:sz w:val="28"/>
          <w:szCs w:val="28"/>
          <w:lang w:eastAsia="zh-TW"/>
        </w:rPr>
        <w:t>八</w:t>
      </w:r>
      <w:r w:rsidR="00ED501C" w:rsidRPr="00A42413">
        <w:rPr>
          <w:rFonts w:hAnsi="標楷體" w:cstheme="minorBidi" w:hint="eastAsia"/>
          <w:color w:val="auto"/>
          <w:kern w:val="2"/>
          <w:sz w:val="28"/>
          <w:szCs w:val="28"/>
          <w:lang w:eastAsia="zh-TW"/>
        </w:rPr>
        <w:t>日（星期</w:t>
      </w:r>
      <w:r w:rsidR="00611666" w:rsidRPr="00611666">
        <w:rPr>
          <w:rFonts w:hAnsi="標楷體" w:cstheme="minorBidi" w:hint="eastAsia"/>
          <w:color w:val="auto"/>
          <w:kern w:val="2"/>
          <w:sz w:val="28"/>
          <w:szCs w:val="28"/>
          <w:lang w:eastAsia="zh-TW"/>
        </w:rPr>
        <w:t>四</w:t>
      </w:r>
      <w:r w:rsidR="00ED501C" w:rsidRPr="00A42413">
        <w:rPr>
          <w:rFonts w:hAnsi="標楷體" w:cstheme="minorBidi" w:hint="eastAsia"/>
          <w:color w:val="auto"/>
          <w:kern w:val="2"/>
          <w:sz w:val="28"/>
          <w:szCs w:val="28"/>
          <w:lang w:eastAsia="zh-TW"/>
        </w:rPr>
        <w:t>）</w:t>
      </w:r>
      <w:r w:rsidR="00ED501C" w:rsidRPr="00ED501C">
        <w:rPr>
          <w:rFonts w:hAnsi="標楷體" w:cstheme="minorBidi"/>
          <w:color w:val="auto"/>
          <w:kern w:val="2"/>
          <w:sz w:val="28"/>
          <w:szCs w:val="28"/>
          <w:lang w:eastAsia="zh-TW"/>
        </w:rPr>
        <w:t>假座香港</w:t>
      </w:r>
      <w:r w:rsidR="00D521F5" w:rsidRPr="00D521F5">
        <w:rPr>
          <w:rFonts w:hAnsi="標楷體" w:cstheme="minorBidi" w:hint="eastAsia"/>
          <w:color w:val="auto"/>
          <w:kern w:val="2"/>
          <w:sz w:val="28"/>
          <w:szCs w:val="28"/>
          <w:lang w:eastAsia="zh-TW"/>
        </w:rPr>
        <w:t>北角英</w:t>
      </w:r>
      <w:r w:rsidR="00ED501C" w:rsidRPr="00ED501C">
        <w:rPr>
          <w:rFonts w:hAnsi="標楷體" w:cstheme="minorBidi"/>
          <w:color w:val="auto"/>
          <w:kern w:val="2"/>
          <w:sz w:val="28"/>
          <w:szCs w:val="28"/>
          <w:lang w:eastAsia="zh-TW"/>
        </w:rPr>
        <w:t>皇道</w:t>
      </w:r>
      <w:r w:rsidR="00D521F5">
        <w:rPr>
          <w:rFonts w:hAnsi="標楷體" w:cstheme="minorBidi" w:hint="eastAsia"/>
          <w:color w:val="auto"/>
          <w:kern w:val="2"/>
          <w:sz w:val="28"/>
          <w:szCs w:val="28"/>
          <w:lang w:eastAsia="zh-TW"/>
        </w:rPr>
        <w:t>510</w:t>
      </w:r>
      <w:r w:rsidR="00ED501C" w:rsidRPr="00ED501C">
        <w:rPr>
          <w:rFonts w:hAnsi="標楷體" w:cstheme="minorBidi"/>
          <w:color w:val="auto"/>
          <w:kern w:val="2"/>
          <w:sz w:val="28"/>
          <w:szCs w:val="28"/>
          <w:lang w:eastAsia="zh-TW"/>
        </w:rPr>
        <w:t>號</w:t>
      </w:r>
      <w:r w:rsidR="00D521F5">
        <w:rPr>
          <w:rFonts w:hAnsi="標楷體" w:cstheme="minorBidi" w:hint="eastAsia"/>
          <w:color w:val="auto"/>
          <w:kern w:val="2"/>
          <w:sz w:val="28"/>
          <w:szCs w:val="28"/>
          <w:lang w:eastAsia="zh-TW"/>
        </w:rPr>
        <w:t>港</w:t>
      </w:r>
      <w:r w:rsidR="00D521F5" w:rsidRPr="00D521F5">
        <w:rPr>
          <w:rFonts w:hAnsi="標楷體" w:cstheme="minorBidi" w:hint="eastAsia"/>
          <w:color w:val="auto"/>
          <w:kern w:val="2"/>
          <w:sz w:val="28"/>
          <w:szCs w:val="28"/>
          <w:lang w:eastAsia="zh-TW"/>
        </w:rPr>
        <w:t>運</w:t>
      </w:r>
      <w:r w:rsidR="00ED501C" w:rsidRPr="00ED501C">
        <w:rPr>
          <w:rFonts w:hAnsi="標楷體" w:cstheme="minorBidi"/>
          <w:color w:val="auto"/>
          <w:kern w:val="2"/>
          <w:sz w:val="28"/>
          <w:szCs w:val="28"/>
          <w:lang w:eastAsia="zh-TW"/>
        </w:rPr>
        <w:t>大廈</w:t>
      </w:r>
      <w:r w:rsidR="00D521F5">
        <w:rPr>
          <w:rFonts w:hAnsi="標楷體" w:cstheme="minorBidi" w:hint="eastAsia"/>
          <w:color w:val="auto"/>
          <w:kern w:val="2"/>
          <w:sz w:val="28"/>
          <w:szCs w:val="28"/>
          <w:lang w:eastAsia="zh-TW"/>
        </w:rPr>
        <w:t>7</w:t>
      </w:r>
      <w:r w:rsidR="00ED501C" w:rsidRPr="00ED501C">
        <w:rPr>
          <w:rFonts w:hAnsi="標楷體" w:cstheme="minorBidi"/>
          <w:color w:val="auto"/>
          <w:kern w:val="2"/>
          <w:sz w:val="28"/>
          <w:szCs w:val="28"/>
          <w:lang w:eastAsia="zh-TW"/>
        </w:rPr>
        <w:t>樓</w:t>
      </w:r>
      <w:r w:rsidR="00D521F5">
        <w:rPr>
          <w:rFonts w:hAnsi="標楷體" w:cstheme="minorBidi" w:hint="eastAsia"/>
          <w:color w:val="auto"/>
          <w:kern w:val="2"/>
          <w:sz w:val="28"/>
          <w:szCs w:val="28"/>
          <w:lang w:eastAsia="zh-TW"/>
        </w:rPr>
        <w:t>7A</w:t>
      </w:r>
      <w:r w:rsidR="00D521F5" w:rsidRPr="00D521F5">
        <w:rPr>
          <w:rFonts w:hAnsi="標楷體" w:cstheme="minorBidi" w:hint="eastAsia"/>
          <w:color w:val="auto"/>
          <w:kern w:val="2"/>
          <w:sz w:val="28"/>
          <w:szCs w:val="28"/>
          <w:lang w:eastAsia="zh-TW"/>
        </w:rPr>
        <w:t>室</w:t>
      </w:r>
      <w:r w:rsidR="00A42413" w:rsidRPr="00A42413">
        <w:rPr>
          <w:rFonts w:hAnsi="標楷體" w:cstheme="minorBidi" w:hint="eastAsia"/>
          <w:color w:val="auto"/>
          <w:kern w:val="2"/>
          <w:sz w:val="28"/>
          <w:szCs w:val="28"/>
          <w:lang w:eastAsia="zh-TW"/>
        </w:rPr>
        <w:t>舉行董事會會議，藉以</w:t>
      </w:r>
      <w:r w:rsidR="00A42413" w:rsidRPr="00A42413">
        <w:rPr>
          <w:rFonts w:hAnsi="標楷體" w:cstheme="minorBidi"/>
          <w:color w:val="auto"/>
          <w:kern w:val="2"/>
          <w:sz w:val="28"/>
          <w:szCs w:val="28"/>
          <w:lang w:eastAsia="zh-TW"/>
        </w:rPr>
        <w:t>處理</w:t>
      </w:r>
      <w:r w:rsidR="00D521F5" w:rsidRPr="00D521F5">
        <w:rPr>
          <w:rFonts w:hAnsi="標楷體" w:cstheme="minorBidi" w:hint="eastAsia"/>
          <w:color w:val="auto"/>
          <w:kern w:val="2"/>
          <w:sz w:val="28"/>
          <w:szCs w:val="28"/>
          <w:lang w:eastAsia="zh-TW"/>
        </w:rPr>
        <w:t>下列</w:t>
      </w:r>
      <w:r w:rsidR="00A42413" w:rsidRPr="00A42413">
        <w:rPr>
          <w:rFonts w:hAnsi="標楷體" w:cstheme="minorBidi"/>
          <w:color w:val="auto"/>
          <w:kern w:val="2"/>
          <w:sz w:val="28"/>
          <w:szCs w:val="28"/>
          <w:lang w:eastAsia="zh-TW"/>
        </w:rPr>
        <w:t>事項</w:t>
      </w:r>
      <w:r w:rsidR="00D521F5">
        <w:rPr>
          <w:rFonts w:hAnsi="標楷體" w:cstheme="minorBidi" w:hint="eastAsia"/>
          <w:color w:val="auto"/>
          <w:kern w:val="2"/>
          <w:sz w:val="28"/>
          <w:szCs w:val="28"/>
          <w:lang w:eastAsia="zh-TW"/>
        </w:rPr>
        <w:t>:</w:t>
      </w:r>
    </w:p>
    <w:p w:rsidR="00D521F5" w:rsidRPr="00157367" w:rsidRDefault="00D521F5" w:rsidP="00D521F5">
      <w:pPr>
        <w:pStyle w:val="Default"/>
        <w:spacing w:line="380" w:lineRule="exact"/>
        <w:rPr>
          <w:rFonts w:hAnsi="標楷體" w:cstheme="minorBidi"/>
          <w:color w:val="auto"/>
          <w:kern w:val="2"/>
          <w:sz w:val="28"/>
          <w:szCs w:val="28"/>
          <w:lang w:eastAsia="zh-TW"/>
        </w:rPr>
      </w:pPr>
    </w:p>
    <w:p w:rsidR="00D521F5" w:rsidRDefault="00A42413" w:rsidP="00611666">
      <w:pPr>
        <w:pStyle w:val="Default"/>
        <w:numPr>
          <w:ilvl w:val="0"/>
          <w:numId w:val="1"/>
        </w:numPr>
        <w:spacing w:line="380" w:lineRule="exact"/>
        <w:rPr>
          <w:rFonts w:hAnsi="標楷體" w:cstheme="minorBidi"/>
          <w:color w:val="auto"/>
          <w:kern w:val="2"/>
          <w:sz w:val="28"/>
          <w:szCs w:val="28"/>
          <w:lang w:eastAsia="zh-TW"/>
        </w:rPr>
      </w:pPr>
      <w:r w:rsidRPr="00A42413">
        <w:rPr>
          <w:rFonts w:hAnsi="標楷體" w:cstheme="minorBidi" w:hint="eastAsia"/>
          <w:color w:val="auto"/>
          <w:kern w:val="2"/>
          <w:sz w:val="28"/>
          <w:szCs w:val="28"/>
          <w:lang w:eastAsia="zh-TW"/>
        </w:rPr>
        <w:t>考慮及批准本公司及其附屬公司截至二零</w:t>
      </w:r>
      <w:r w:rsidR="00157367" w:rsidRPr="00A42413">
        <w:rPr>
          <w:rFonts w:hAnsi="標楷體" w:cstheme="minorBidi" w:hint="eastAsia"/>
          <w:color w:val="auto"/>
          <w:kern w:val="2"/>
          <w:sz w:val="28"/>
          <w:szCs w:val="28"/>
          <w:lang w:eastAsia="zh-TW"/>
        </w:rPr>
        <w:t>二</w:t>
      </w:r>
      <w:r w:rsidR="00611666" w:rsidRPr="00611666">
        <w:rPr>
          <w:rFonts w:hAnsi="標楷體" w:cstheme="minorBidi" w:hint="eastAsia"/>
          <w:color w:val="auto"/>
          <w:kern w:val="2"/>
          <w:sz w:val="28"/>
          <w:szCs w:val="28"/>
          <w:lang w:eastAsia="zh-TW"/>
        </w:rPr>
        <w:t>三</w:t>
      </w:r>
      <w:r w:rsidRPr="00A42413">
        <w:rPr>
          <w:rFonts w:hAnsi="標楷體" w:cstheme="minorBidi" w:hint="eastAsia"/>
          <w:color w:val="auto"/>
          <w:kern w:val="2"/>
          <w:sz w:val="28"/>
          <w:szCs w:val="28"/>
          <w:lang w:eastAsia="zh-TW"/>
        </w:rPr>
        <w:t>年</w:t>
      </w:r>
      <w:r w:rsidR="00067374" w:rsidRPr="00067374">
        <w:rPr>
          <w:rFonts w:hAnsi="標楷體" w:cstheme="minorBidi" w:hint="eastAsia"/>
          <w:color w:val="auto"/>
          <w:kern w:val="2"/>
          <w:sz w:val="28"/>
          <w:szCs w:val="28"/>
          <w:lang w:eastAsia="zh-TW"/>
        </w:rPr>
        <w:t>十二</w:t>
      </w:r>
      <w:r w:rsidRPr="00A42413">
        <w:rPr>
          <w:rFonts w:hAnsi="標楷體" w:cstheme="minorBidi" w:hint="eastAsia"/>
          <w:color w:val="auto"/>
          <w:kern w:val="2"/>
          <w:sz w:val="28"/>
          <w:szCs w:val="28"/>
          <w:lang w:eastAsia="zh-TW"/>
        </w:rPr>
        <w:t>月三十</w:t>
      </w:r>
      <w:r w:rsidR="00067374" w:rsidRPr="00067374">
        <w:rPr>
          <w:rFonts w:hAnsi="標楷體" w:cstheme="minorBidi" w:hint="eastAsia"/>
          <w:color w:val="auto"/>
          <w:kern w:val="2"/>
          <w:sz w:val="28"/>
          <w:szCs w:val="28"/>
          <w:lang w:eastAsia="zh-TW"/>
        </w:rPr>
        <w:t>一</w:t>
      </w:r>
      <w:r w:rsidRPr="00A42413">
        <w:rPr>
          <w:rFonts w:hAnsi="標楷體" w:cstheme="minorBidi" w:hint="eastAsia"/>
          <w:color w:val="auto"/>
          <w:kern w:val="2"/>
          <w:sz w:val="28"/>
          <w:szCs w:val="28"/>
          <w:lang w:eastAsia="zh-TW"/>
        </w:rPr>
        <w:t>日止</w:t>
      </w:r>
      <w:r w:rsidR="00067374" w:rsidRPr="00067374">
        <w:rPr>
          <w:rFonts w:hAnsi="標楷體" w:cstheme="minorBidi" w:hint="eastAsia"/>
          <w:color w:val="auto"/>
          <w:kern w:val="2"/>
          <w:sz w:val="28"/>
          <w:szCs w:val="28"/>
          <w:lang w:eastAsia="zh-TW"/>
        </w:rPr>
        <w:t>全</w:t>
      </w:r>
      <w:r w:rsidR="00067374">
        <w:rPr>
          <w:rFonts w:hAnsi="標楷體" w:cstheme="minorBidi" w:hint="eastAsia"/>
          <w:color w:val="auto"/>
          <w:kern w:val="2"/>
          <w:sz w:val="28"/>
          <w:szCs w:val="28"/>
          <w:lang w:eastAsia="zh-TW"/>
        </w:rPr>
        <w:t>年度之</w:t>
      </w:r>
      <w:r w:rsidRPr="00A42413">
        <w:rPr>
          <w:rFonts w:hAnsi="標楷體" w:cstheme="minorBidi" w:hint="eastAsia"/>
          <w:color w:val="auto"/>
          <w:kern w:val="2"/>
          <w:sz w:val="28"/>
          <w:szCs w:val="28"/>
          <w:lang w:eastAsia="zh-TW"/>
        </w:rPr>
        <w:t>經審核業績</w:t>
      </w:r>
      <w:r>
        <w:rPr>
          <w:rFonts w:hAnsi="標楷體" w:cstheme="minorBidi" w:hint="eastAsia"/>
          <w:color w:val="auto"/>
          <w:kern w:val="2"/>
          <w:sz w:val="28"/>
          <w:szCs w:val="28"/>
          <w:lang w:eastAsia="zh-TW"/>
        </w:rPr>
        <w:t xml:space="preserve"> (</w:t>
      </w:r>
      <w:r w:rsidRPr="00A42413">
        <w:rPr>
          <w:rFonts w:hAnsi="標楷體" w:cstheme="minorBidi" w:hint="eastAsia"/>
          <w:color w:val="auto"/>
          <w:kern w:val="2"/>
          <w:sz w:val="28"/>
          <w:szCs w:val="28"/>
          <w:lang w:eastAsia="zh-TW"/>
        </w:rPr>
        <w:t>該</w:t>
      </w:r>
      <w:r>
        <w:rPr>
          <w:rFonts w:hAnsi="標楷體" w:cstheme="minorBidi"/>
          <w:color w:val="auto"/>
          <w:kern w:val="2"/>
          <w:sz w:val="28"/>
          <w:szCs w:val="28"/>
          <w:lang w:eastAsia="zh-TW"/>
        </w:rPr>
        <w:t>“</w:t>
      </w:r>
      <w:r w:rsidR="00067374" w:rsidRPr="00067374">
        <w:rPr>
          <w:rFonts w:hAnsi="標楷體" w:cstheme="minorBidi" w:hint="eastAsia"/>
          <w:b/>
          <w:color w:val="auto"/>
          <w:kern w:val="2"/>
          <w:sz w:val="28"/>
          <w:szCs w:val="28"/>
          <w:lang w:eastAsia="zh-TW"/>
        </w:rPr>
        <w:t>全年</w:t>
      </w:r>
      <w:r w:rsidRPr="00067374">
        <w:rPr>
          <w:rFonts w:hAnsi="標楷體" w:cstheme="minorBidi" w:hint="eastAsia"/>
          <w:b/>
          <w:color w:val="auto"/>
          <w:kern w:val="2"/>
          <w:sz w:val="28"/>
          <w:szCs w:val="28"/>
          <w:lang w:eastAsia="zh-TW"/>
        </w:rPr>
        <w:t>業</w:t>
      </w:r>
      <w:r w:rsidRPr="00C74CBF">
        <w:rPr>
          <w:rFonts w:hAnsi="標楷體" w:cstheme="minorBidi" w:hint="eastAsia"/>
          <w:b/>
          <w:color w:val="auto"/>
          <w:kern w:val="2"/>
          <w:sz w:val="28"/>
          <w:szCs w:val="28"/>
          <w:lang w:eastAsia="zh-TW"/>
        </w:rPr>
        <w:t>績</w:t>
      </w:r>
      <w:r>
        <w:rPr>
          <w:rFonts w:hAnsi="標楷體" w:cstheme="minorBidi"/>
          <w:color w:val="auto"/>
          <w:kern w:val="2"/>
          <w:sz w:val="28"/>
          <w:szCs w:val="28"/>
          <w:lang w:eastAsia="zh-TW"/>
        </w:rPr>
        <w:t>”)</w:t>
      </w:r>
      <w:r w:rsidR="00D521F5">
        <w:rPr>
          <w:rFonts w:hAnsi="標楷體" w:cstheme="minorBidi"/>
          <w:color w:val="auto"/>
          <w:kern w:val="2"/>
          <w:sz w:val="28"/>
          <w:szCs w:val="28"/>
          <w:lang w:eastAsia="zh-TW"/>
        </w:rPr>
        <w:t>;</w:t>
      </w:r>
    </w:p>
    <w:p w:rsidR="00D521F5" w:rsidRDefault="00957C21" w:rsidP="00157367">
      <w:pPr>
        <w:pStyle w:val="Default"/>
        <w:numPr>
          <w:ilvl w:val="0"/>
          <w:numId w:val="1"/>
        </w:numPr>
        <w:spacing w:line="380" w:lineRule="exact"/>
        <w:rPr>
          <w:rFonts w:hAnsi="標楷體" w:cstheme="minorBidi"/>
          <w:color w:val="auto"/>
          <w:kern w:val="2"/>
          <w:sz w:val="28"/>
          <w:szCs w:val="28"/>
          <w:lang w:eastAsia="zh-TW"/>
        </w:rPr>
      </w:pPr>
      <w:r w:rsidRPr="00A42413">
        <w:rPr>
          <w:rFonts w:hAnsi="標楷體" w:cstheme="minorBidi" w:hint="eastAsia"/>
          <w:color w:val="auto"/>
          <w:kern w:val="2"/>
          <w:sz w:val="28"/>
          <w:szCs w:val="28"/>
          <w:lang w:eastAsia="zh-TW"/>
        </w:rPr>
        <w:t>考慮及批准</w:t>
      </w:r>
      <w:r w:rsidR="00A42413" w:rsidRPr="00A42413">
        <w:rPr>
          <w:rFonts w:hAnsi="標楷體" w:cstheme="minorBidi" w:hint="eastAsia"/>
          <w:color w:val="auto"/>
          <w:kern w:val="2"/>
          <w:sz w:val="28"/>
          <w:szCs w:val="28"/>
          <w:lang w:eastAsia="zh-TW"/>
        </w:rPr>
        <w:t>將於</w:t>
      </w:r>
      <w:r w:rsidR="006B1BEC">
        <w:rPr>
          <w:rFonts w:hAnsi="標楷體" w:cstheme="minorBidi" w:hint="eastAsia"/>
          <w:color w:val="auto"/>
          <w:kern w:val="2"/>
          <w:sz w:val="28"/>
          <w:szCs w:val="28"/>
          <w:lang w:eastAsia="zh-TW"/>
        </w:rPr>
        <w:t>香港聯合</w:t>
      </w:r>
      <w:r w:rsidR="006B1BEC" w:rsidRPr="006B1BEC">
        <w:rPr>
          <w:rFonts w:hAnsi="標楷體" w:cstheme="minorBidi" w:hint="eastAsia"/>
          <w:color w:val="auto"/>
          <w:kern w:val="2"/>
          <w:sz w:val="28"/>
          <w:szCs w:val="28"/>
          <w:lang w:eastAsia="zh-TW"/>
        </w:rPr>
        <w:t>交易所有限公司</w:t>
      </w:r>
      <w:r w:rsidR="00A42413" w:rsidRPr="00A42413">
        <w:rPr>
          <w:rFonts w:hAnsi="標楷體" w:cstheme="minorBidi" w:hint="eastAsia"/>
          <w:color w:val="auto"/>
          <w:kern w:val="2"/>
          <w:sz w:val="28"/>
          <w:szCs w:val="28"/>
          <w:lang w:eastAsia="zh-TW"/>
        </w:rPr>
        <w:t>網站及本公司網站刊登有關該</w:t>
      </w:r>
      <w:r w:rsidR="00067374" w:rsidRPr="00067374">
        <w:rPr>
          <w:rFonts w:hAnsi="標楷體" w:cstheme="minorBidi" w:hint="eastAsia"/>
          <w:color w:val="auto"/>
          <w:kern w:val="2"/>
          <w:sz w:val="28"/>
          <w:szCs w:val="28"/>
          <w:lang w:eastAsia="zh-TW"/>
        </w:rPr>
        <w:t>全年</w:t>
      </w:r>
      <w:r w:rsidR="00A42413" w:rsidRPr="00A42413">
        <w:rPr>
          <w:rFonts w:hAnsi="標楷體" w:cstheme="minorBidi" w:hint="eastAsia"/>
          <w:color w:val="auto"/>
          <w:kern w:val="2"/>
          <w:sz w:val="28"/>
          <w:szCs w:val="28"/>
          <w:lang w:eastAsia="zh-TW"/>
        </w:rPr>
        <w:t>業績之公佈；</w:t>
      </w:r>
    </w:p>
    <w:p w:rsidR="00D521F5" w:rsidRDefault="00A42413" w:rsidP="00EE0BE1">
      <w:pPr>
        <w:pStyle w:val="Default"/>
        <w:numPr>
          <w:ilvl w:val="0"/>
          <w:numId w:val="1"/>
        </w:numPr>
        <w:spacing w:line="380" w:lineRule="exact"/>
        <w:rPr>
          <w:rFonts w:hAnsi="標楷體" w:cstheme="minorBidi"/>
          <w:color w:val="auto"/>
          <w:kern w:val="2"/>
          <w:sz w:val="28"/>
          <w:szCs w:val="28"/>
          <w:lang w:eastAsia="zh-TW"/>
        </w:rPr>
      </w:pPr>
      <w:r w:rsidRPr="00A42413">
        <w:rPr>
          <w:rFonts w:hAnsi="標楷體" w:cstheme="minorBidi" w:hint="eastAsia"/>
          <w:color w:val="auto"/>
          <w:kern w:val="2"/>
          <w:sz w:val="28"/>
          <w:szCs w:val="28"/>
          <w:lang w:eastAsia="zh-TW"/>
        </w:rPr>
        <w:t>考慮</w:t>
      </w:r>
      <w:r w:rsidRPr="006B1BEC">
        <w:rPr>
          <w:rFonts w:hAnsi="標楷體" w:cstheme="minorBidi" w:hint="eastAsia"/>
          <w:color w:val="auto"/>
          <w:kern w:val="2"/>
          <w:sz w:val="28"/>
          <w:szCs w:val="28"/>
          <w:lang w:eastAsia="zh-TW"/>
        </w:rPr>
        <w:t>及</w:t>
      </w:r>
      <w:r w:rsidR="003840E2" w:rsidRPr="003840E2">
        <w:rPr>
          <w:rFonts w:hAnsi="標楷體" w:cstheme="minorBidi" w:hint="eastAsia"/>
          <w:color w:val="auto"/>
          <w:kern w:val="2"/>
          <w:sz w:val="28"/>
          <w:szCs w:val="28"/>
          <w:lang w:eastAsia="zh-TW"/>
        </w:rPr>
        <w:t>批</w:t>
      </w:r>
      <w:r w:rsidR="00D521F5" w:rsidRPr="00A42413">
        <w:rPr>
          <w:rFonts w:hAnsi="標楷體" w:cstheme="minorBidi" w:hint="eastAsia"/>
          <w:color w:val="auto"/>
          <w:kern w:val="2"/>
          <w:sz w:val="28"/>
          <w:szCs w:val="28"/>
          <w:lang w:eastAsia="zh-TW"/>
        </w:rPr>
        <w:t>准</w:t>
      </w:r>
      <w:r w:rsidRPr="00A42413">
        <w:rPr>
          <w:rFonts w:hAnsi="標楷體" w:cstheme="minorBidi" w:hint="eastAsia"/>
          <w:color w:val="auto"/>
          <w:kern w:val="2"/>
          <w:sz w:val="28"/>
          <w:szCs w:val="28"/>
          <w:lang w:eastAsia="zh-TW"/>
        </w:rPr>
        <w:t>派</w:t>
      </w:r>
      <w:r w:rsidR="006B1BEC" w:rsidRPr="006B1BEC">
        <w:rPr>
          <w:rFonts w:hAnsi="標楷體" w:cstheme="minorBidi" w:hint="eastAsia"/>
          <w:color w:val="auto"/>
          <w:kern w:val="2"/>
          <w:sz w:val="28"/>
          <w:szCs w:val="28"/>
          <w:lang w:eastAsia="zh-TW"/>
        </w:rPr>
        <w:t>發</w:t>
      </w:r>
      <w:r w:rsidR="00EE0BE1" w:rsidRPr="00EE0BE1">
        <w:rPr>
          <w:rFonts w:hAnsi="標楷體" w:cstheme="minorBidi" w:hint="eastAsia"/>
          <w:color w:val="auto"/>
          <w:kern w:val="2"/>
          <w:sz w:val="28"/>
          <w:szCs w:val="28"/>
          <w:lang w:eastAsia="zh-TW"/>
        </w:rPr>
        <w:t>末期</w:t>
      </w:r>
      <w:r w:rsidR="00D521F5">
        <w:rPr>
          <w:rFonts w:hAnsi="標楷體" w:cstheme="minorBidi" w:hint="eastAsia"/>
          <w:color w:val="auto"/>
          <w:kern w:val="2"/>
          <w:sz w:val="28"/>
          <w:szCs w:val="28"/>
          <w:lang w:eastAsia="zh-TW"/>
        </w:rPr>
        <w:t>股息（如有</w:t>
      </w:r>
      <w:r w:rsidR="00D521F5">
        <w:rPr>
          <w:rFonts w:hAnsi="標楷體" w:cstheme="minorBidi"/>
          <w:color w:val="auto"/>
          <w:kern w:val="2"/>
          <w:sz w:val="28"/>
          <w:szCs w:val="28"/>
          <w:lang w:eastAsia="zh-TW"/>
        </w:rPr>
        <w:t>）;</w:t>
      </w:r>
    </w:p>
    <w:p w:rsidR="00067374" w:rsidRDefault="00067374" w:rsidP="00067374">
      <w:pPr>
        <w:pStyle w:val="Default"/>
        <w:numPr>
          <w:ilvl w:val="0"/>
          <w:numId w:val="1"/>
        </w:numPr>
        <w:spacing w:line="380" w:lineRule="exact"/>
        <w:rPr>
          <w:rFonts w:hAnsi="標楷體" w:cstheme="minorBidi"/>
          <w:color w:val="auto"/>
          <w:kern w:val="2"/>
          <w:sz w:val="28"/>
          <w:szCs w:val="28"/>
          <w:lang w:eastAsia="zh-TW"/>
        </w:rPr>
      </w:pPr>
      <w:r w:rsidRPr="00A42413">
        <w:rPr>
          <w:rFonts w:hAnsi="標楷體" w:cstheme="minorBidi" w:hint="eastAsia"/>
          <w:color w:val="auto"/>
          <w:kern w:val="2"/>
          <w:sz w:val="28"/>
          <w:szCs w:val="28"/>
          <w:lang w:eastAsia="zh-TW"/>
        </w:rPr>
        <w:t>考慮</w:t>
      </w:r>
      <w:r w:rsidR="008E3DE8" w:rsidRPr="006B1BEC">
        <w:rPr>
          <w:rFonts w:hAnsi="標楷體" w:cstheme="minorBidi" w:hint="eastAsia"/>
          <w:color w:val="auto"/>
          <w:kern w:val="2"/>
          <w:sz w:val="28"/>
          <w:szCs w:val="28"/>
          <w:lang w:eastAsia="zh-TW"/>
        </w:rPr>
        <w:t>及</w:t>
      </w:r>
      <w:r w:rsidR="008E3DE8" w:rsidRPr="003840E2">
        <w:rPr>
          <w:rFonts w:hAnsi="標楷體" w:cstheme="minorBidi" w:hint="eastAsia"/>
          <w:color w:val="auto"/>
          <w:kern w:val="2"/>
          <w:sz w:val="28"/>
          <w:szCs w:val="28"/>
          <w:lang w:eastAsia="zh-TW"/>
        </w:rPr>
        <w:t>批</w:t>
      </w:r>
      <w:r w:rsidR="008E3DE8" w:rsidRPr="00A42413">
        <w:rPr>
          <w:rFonts w:hAnsi="標楷體" w:cstheme="minorBidi" w:hint="eastAsia"/>
          <w:color w:val="auto"/>
          <w:kern w:val="2"/>
          <w:sz w:val="28"/>
          <w:szCs w:val="28"/>
          <w:lang w:eastAsia="zh-TW"/>
        </w:rPr>
        <w:t>准</w:t>
      </w:r>
      <w:r w:rsidR="008E3DE8">
        <w:rPr>
          <w:rFonts w:hAnsi="標楷體" w:cstheme="minorBidi" w:hint="eastAsia"/>
          <w:color w:val="auto"/>
          <w:kern w:val="2"/>
          <w:sz w:val="28"/>
          <w:szCs w:val="28"/>
          <w:lang w:eastAsia="zh-TW"/>
        </w:rPr>
        <w:t>暫停辦理股份過戶登記手續（如需要</w:t>
      </w:r>
      <w:r w:rsidR="008E3DE8">
        <w:rPr>
          <w:rFonts w:hAnsi="標楷體" w:cstheme="minorBidi"/>
          <w:color w:val="auto"/>
          <w:kern w:val="2"/>
          <w:sz w:val="28"/>
          <w:szCs w:val="28"/>
          <w:lang w:eastAsia="zh-TW"/>
        </w:rPr>
        <w:t>）</w:t>
      </w:r>
      <w:r>
        <w:rPr>
          <w:rFonts w:hAnsi="標楷體" w:cstheme="minorBidi"/>
          <w:color w:val="auto"/>
          <w:kern w:val="2"/>
          <w:sz w:val="28"/>
          <w:szCs w:val="28"/>
          <w:lang w:eastAsia="zh-TW"/>
        </w:rPr>
        <w:t>;</w:t>
      </w:r>
    </w:p>
    <w:p w:rsidR="00A979A7" w:rsidRDefault="006B1BEC" w:rsidP="006034B2">
      <w:pPr>
        <w:pStyle w:val="Default"/>
        <w:numPr>
          <w:ilvl w:val="0"/>
          <w:numId w:val="1"/>
        </w:numPr>
        <w:spacing w:line="380" w:lineRule="exact"/>
        <w:rPr>
          <w:rFonts w:hAnsi="標楷體" w:cstheme="minorBidi"/>
          <w:color w:val="auto"/>
          <w:kern w:val="2"/>
          <w:sz w:val="28"/>
          <w:szCs w:val="28"/>
          <w:lang w:eastAsia="zh-TW"/>
        </w:rPr>
      </w:pPr>
      <w:r w:rsidRPr="006B1BEC">
        <w:rPr>
          <w:rFonts w:hAnsi="標楷體" w:cstheme="minorBidi" w:hint="eastAsia"/>
          <w:color w:val="auto"/>
          <w:kern w:val="2"/>
          <w:sz w:val="28"/>
          <w:szCs w:val="28"/>
          <w:lang w:eastAsia="zh-TW"/>
        </w:rPr>
        <w:t>考慮</w:t>
      </w:r>
      <w:r w:rsidR="008E3DE8" w:rsidRPr="00A42413">
        <w:rPr>
          <w:rFonts w:hAnsi="標楷體" w:cstheme="minorBidi" w:hint="eastAsia"/>
          <w:color w:val="auto"/>
          <w:kern w:val="2"/>
          <w:sz w:val="28"/>
          <w:szCs w:val="28"/>
          <w:lang w:eastAsia="zh-TW"/>
        </w:rPr>
        <w:t>本公司</w:t>
      </w:r>
      <w:r w:rsidR="008E3DE8" w:rsidRPr="00067374">
        <w:rPr>
          <w:rFonts w:hAnsi="標楷體" w:cstheme="minorBidi" w:hint="eastAsia"/>
          <w:color w:val="auto"/>
          <w:kern w:val="2"/>
          <w:sz w:val="28"/>
          <w:szCs w:val="28"/>
          <w:lang w:eastAsia="zh-TW"/>
        </w:rPr>
        <w:t>應屆股</w:t>
      </w:r>
      <w:r w:rsidR="006034B2" w:rsidRPr="006034B2">
        <w:rPr>
          <w:rFonts w:hAnsi="標楷體" w:cstheme="minorBidi" w:hint="eastAsia"/>
          <w:color w:val="auto"/>
          <w:kern w:val="2"/>
          <w:sz w:val="28"/>
          <w:szCs w:val="28"/>
          <w:lang w:eastAsia="zh-TW"/>
        </w:rPr>
        <w:t>東</w:t>
      </w:r>
      <w:r w:rsidR="008E3DE8" w:rsidRPr="00067374">
        <w:rPr>
          <w:rFonts w:hAnsi="標楷體" w:cstheme="minorBidi" w:hint="eastAsia"/>
          <w:color w:val="auto"/>
          <w:kern w:val="2"/>
          <w:sz w:val="28"/>
          <w:szCs w:val="28"/>
          <w:lang w:eastAsia="zh-TW"/>
        </w:rPr>
        <w:t>大會之舉行時間及地點</w:t>
      </w:r>
      <w:r w:rsidR="00A979A7">
        <w:rPr>
          <w:rFonts w:hAnsi="標楷體" w:cstheme="minorBidi" w:hint="eastAsia"/>
          <w:color w:val="auto"/>
          <w:kern w:val="2"/>
          <w:sz w:val="28"/>
          <w:szCs w:val="28"/>
          <w:lang w:eastAsia="zh-TW"/>
        </w:rPr>
        <w:t>;</w:t>
      </w:r>
      <w:r w:rsidR="00423A73" w:rsidRPr="00423A73">
        <w:rPr>
          <w:rFonts w:hint="eastAsia"/>
          <w:lang w:eastAsia="zh-TW"/>
        </w:rPr>
        <w:t xml:space="preserve"> </w:t>
      </w:r>
      <w:r w:rsidR="00423A73" w:rsidRPr="00423A73">
        <w:rPr>
          <w:rFonts w:hAnsi="標楷體" w:cstheme="minorBidi" w:hint="eastAsia"/>
          <w:color w:val="auto"/>
          <w:kern w:val="2"/>
          <w:sz w:val="28"/>
          <w:szCs w:val="28"/>
          <w:lang w:eastAsia="zh-TW"/>
        </w:rPr>
        <w:t>及</w:t>
      </w:r>
    </w:p>
    <w:p w:rsidR="006B1BEC" w:rsidRDefault="006B1BEC" w:rsidP="00D521F5">
      <w:pPr>
        <w:pStyle w:val="Default"/>
        <w:numPr>
          <w:ilvl w:val="0"/>
          <w:numId w:val="1"/>
        </w:numPr>
        <w:spacing w:line="380" w:lineRule="exact"/>
        <w:rPr>
          <w:rFonts w:hAnsi="標楷體" w:cstheme="minorBidi"/>
          <w:color w:val="auto"/>
          <w:kern w:val="2"/>
          <w:sz w:val="28"/>
          <w:szCs w:val="28"/>
          <w:lang w:eastAsia="zh-TW"/>
        </w:rPr>
      </w:pPr>
      <w:r w:rsidRPr="006B1BEC">
        <w:rPr>
          <w:rFonts w:hAnsi="標楷體" w:cstheme="minorBidi" w:hint="eastAsia"/>
          <w:color w:val="auto"/>
          <w:kern w:val="2"/>
          <w:sz w:val="28"/>
          <w:szCs w:val="28"/>
          <w:lang w:eastAsia="zh-TW"/>
        </w:rPr>
        <w:t>處理任何其他事項。</w:t>
      </w:r>
      <w:r w:rsidRPr="006B1BEC">
        <w:rPr>
          <w:rFonts w:hAnsi="標楷體" w:cstheme="minorBidi"/>
          <w:color w:val="auto"/>
          <w:kern w:val="2"/>
          <w:sz w:val="28"/>
          <w:szCs w:val="28"/>
          <w:lang w:eastAsia="zh-TW"/>
        </w:rPr>
        <w:t xml:space="preserve"> </w:t>
      </w:r>
    </w:p>
    <w:p w:rsidR="00D521F5" w:rsidRPr="006B1BEC" w:rsidRDefault="00D521F5" w:rsidP="00D521F5">
      <w:pPr>
        <w:pStyle w:val="Default"/>
        <w:spacing w:line="380" w:lineRule="exact"/>
        <w:rPr>
          <w:rFonts w:hAnsi="標楷體" w:cstheme="minorBidi"/>
          <w:color w:val="auto"/>
          <w:kern w:val="2"/>
          <w:sz w:val="28"/>
          <w:szCs w:val="28"/>
          <w:lang w:eastAsia="zh-TW"/>
        </w:rPr>
      </w:pPr>
    </w:p>
    <w:p w:rsidR="008D6E95" w:rsidRPr="008D6E95" w:rsidRDefault="008D6E95" w:rsidP="00304BCC">
      <w:pPr>
        <w:autoSpaceDE w:val="0"/>
        <w:autoSpaceDN w:val="0"/>
        <w:adjustRightInd w:val="0"/>
        <w:spacing w:line="480" w:lineRule="exact"/>
        <w:jc w:val="both"/>
        <w:rPr>
          <w:rFonts w:ascii="標楷體" w:eastAsia="標楷體" w:hAnsi="標楷體"/>
          <w:sz w:val="28"/>
          <w:szCs w:val="28"/>
        </w:rPr>
      </w:pPr>
      <w:r w:rsidRPr="008D6E95">
        <w:rPr>
          <w:rFonts w:ascii="標楷體" w:eastAsia="標楷體" w:hAnsi="標楷體" w:hint="eastAsia"/>
          <w:sz w:val="28"/>
          <w:szCs w:val="28"/>
        </w:rPr>
        <w:t xml:space="preserve">                                  </w:t>
      </w:r>
      <w:r w:rsidRPr="008D6E95">
        <w:rPr>
          <w:rFonts w:ascii="標楷體" w:eastAsia="標楷體" w:hAnsi="標楷體"/>
          <w:sz w:val="28"/>
          <w:szCs w:val="28"/>
        </w:rPr>
        <w:t xml:space="preserve">     </w:t>
      </w:r>
      <w:r w:rsidRPr="008D6E95">
        <w:rPr>
          <w:rFonts w:ascii="標楷體" w:eastAsia="標楷體" w:hAnsi="標楷體" w:hint="eastAsia"/>
          <w:sz w:val="28"/>
          <w:szCs w:val="28"/>
        </w:rPr>
        <w:t xml:space="preserve"> </w:t>
      </w:r>
      <w:r>
        <w:rPr>
          <w:rFonts w:ascii="標楷體" w:eastAsia="標楷體" w:hAnsi="標楷體"/>
          <w:sz w:val="28"/>
          <w:szCs w:val="28"/>
        </w:rPr>
        <w:t xml:space="preserve">  </w:t>
      </w:r>
      <w:r w:rsidRPr="008D6E95">
        <w:rPr>
          <w:rFonts w:ascii="標楷體" w:eastAsia="標楷體" w:hAnsi="標楷體" w:hint="eastAsia"/>
          <w:sz w:val="28"/>
          <w:szCs w:val="28"/>
        </w:rPr>
        <w:t xml:space="preserve">承董事會命                                      </w:t>
      </w:r>
      <w:r w:rsidRPr="008D6E95">
        <w:rPr>
          <w:rFonts w:ascii="標楷體" w:eastAsia="標楷體" w:hAnsi="標楷體"/>
          <w:sz w:val="28"/>
          <w:szCs w:val="28"/>
        </w:rPr>
        <w:t xml:space="preserve">                                                    </w:t>
      </w:r>
    </w:p>
    <w:p w:rsidR="008D6E95" w:rsidRPr="004C38D2" w:rsidRDefault="008D6E95" w:rsidP="00304BCC">
      <w:pPr>
        <w:autoSpaceDE w:val="0"/>
        <w:autoSpaceDN w:val="0"/>
        <w:adjustRightInd w:val="0"/>
        <w:spacing w:line="480" w:lineRule="exact"/>
        <w:jc w:val="both"/>
        <w:rPr>
          <w:rFonts w:ascii="標楷體" w:eastAsia="標楷體" w:hAnsi="標楷體"/>
          <w:b/>
          <w:sz w:val="28"/>
          <w:szCs w:val="28"/>
        </w:rPr>
      </w:pPr>
      <w:r w:rsidRPr="008D6E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C38D2">
        <w:rPr>
          <w:rFonts w:ascii="標楷體" w:eastAsia="標楷體" w:hAnsi="標楷體" w:hint="eastAsia"/>
          <w:b/>
          <w:sz w:val="28"/>
          <w:szCs w:val="28"/>
        </w:rPr>
        <w:t xml:space="preserve">  </w:t>
      </w:r>
      <w:r w:rsidRPr="004C38D2">
        <w:rPr>
          <w:rFonts w:ascii="標楷體" w:eastAsia="標楷體" w:hAnsi="標楷體" w:cs="MSungHK-Bold" w:hint="eastAsia"/>
          <w:b/>
          <w:bCs/>
          <w:kern w:val="0"/>
          <w:sz w:val="28"/>
          <w:szCs w:val="28"/>
        </w:rPr>
        <w:t>高科橋光導科技股份有限公司</w:t>
      </w:r>
    </w:p>
    <w:p w:rsidR="008D6E95" w:rsidRPr="00611666" w:rsidRDefault="008D6E95" w:rsidP="00304BCC">
      <w:pPr>
        <w:autoSpaceDE w:val="0"/>
        <w:autoSpaceDN w:val="0"/>
        <w:adjustRightInd w:val="0"/>
        <w:spacing w:line="480" w:lineRule="exact"/>
        <w:jc w:val="both"/>
        <w:rPr>
          <w:rFonts w:ascii="標楷體" w:eastAsia="標楷體" w:hAnsi="標楷體"/>
          <w:sz w:val="28"/>
          <w:szCs w:val="28"/>
        </w:rPr>
      </w:pPr>
      <w:r w:rsidRPr="004C38D2">
        <w:rPr>
          <w:rFonts w:ascii="標楷體" w:eastAsia="標楷體" w:hAnsi="標楷體" w:hint="eastAsia"/>
          <w:b/>
          <w:sz w:val="28"/>
          <w:szCs w:val="28"/>
        </w:rPr>
        <w:t xml:space="preserve">                                    </w:t>
      </w:r>
      <w:r w:rsidRPr="004C38D2">
        <w:rPr>
          <w:rFonts w:ascii="標楷體" w:eastAsia="標楷體" w:hAnsi="標楷體" w:cs="MSungHK-Bold" w:hint="eastAsia"/>
          <w:b/>
          <w:bCs/>
          <w:kern w:val="0"/>
          <w:sz w:val="28"/>
          <w:szCs w:val="28"/>
        </w:rPr>
        <w:t xml:space="preserve">    </w:t>
      </w:r>
      <w:r w:rsidRPr="004C38D2">
        <w:rPr>
          <w:rFonts w:ascii="標楷體" w:eastAsia="標楷體" w:hAnsi="標楷體" w:cs="MSungHK-Bold"/>
          <w:b/>
          <w:bCs/>
          <w:kern w:val="0"/>
          <w:sz w:val="28"/>
          <w:szCs w:val="28"/>
        </w:rPr>
        <w:t xml:space="preserve">   </w:t>
      </w:r>
      <w:r w:rsidRPr="00611666">
        <w:rPr>
          <w:rFonts w:ascii="標楷體" w:eastAsia="標楷體" w:hAnsi="標楷體"/>
          <w:sz w:val="28"/>
          <w:szCs w:val="28"/>
        </w:rPr>
        <w:t xml:space="preserve"> </w:t>
      </w:r>
      <w:r w:rsidR="00611666" w:rsidRPr="00611666">
        <w:rPr>
          <w:rFonts w:ascii="標楷體" w:eastAsia="標楷體" w:hAnsi="標楷體" w:hint="eastAsia"/>
          <w:sz w:val="28"/>
          <w:szCs w:val="28"/>
        </w:rPr>
        <w:t>何興富</w:t>
      </w:r>
      <w:r w:rsidRPr="00611666">
        <w:rPr>
          <w:rFonts w:ascii="標楷體" w:eastAsia="標楷體" w:hAnsi="標楷體"/>
          <w:sz w:val="28"/>
          <w:szCs w:val="28"/>
        </w:rPr>
        <w:t xml:space="preserve"> </w:t>
      </w:r>
    </w:p>
    <w:p w:rsidR="008D6E95" w:rsidRPr="00423A73" w:rsidRDefault="008D6E95" w:rsidP="00304BCC">
      <w:pPr>
        <w:autoSpaceDE w:val="0"/>
        <w:autoSpaceDN w:val="0"/>
        <w:adjustRightInd w:val="0"/>
        <w:spacing w:line="480" w:lineRule="exact"/>
        <w:jc w:val="both"/>
        <w:rPr>
          <w:rFonts w:ascii="標楷體" w:eastAsia="標楷體" w:hAnsi="標楷體" w:cs="MSungHK-Bold"/>
          <w:b/>
          <w:bCs/>
          <w:kern w:val="0"/>
          <w:sz w:val="28"/>
          <w:szCs w:val="28"/>
        </w:rPr>
      </w:pPr>
      <w:r w:rsidRPr="008D6E95">
        <w:rPr>
          <w:rFonts w:ascii="標楷體" w:eastAsia="標楷體" w:hAnsi="標楷體" w:cs="MSungHK-Bold" w:hint="eastAsia"/>
          <w:bCs/>
          <w:kern w:val="0"/>
          <w:sz w:val="28"/>
          <w:szCs w:val="28"/>
        </w:rPr>
        <w:t xml:space="preserve">                                            </w:t>
      </w:r>
      <w:r w:rsidRPr="008D6E95">
        <w:rPr>
          <w:rFonts w:ascii="標楷體" w:eastAsia="標楷體" w:hAnsi="標楷體" w:cs="MSungHK-Bold"/>
          <w:bCs/>
          <w:kern w:val="0"/>
          <w:sz w:val="28"/>
          <w:szCs w:val="28"/>
        </w:rPr>
        <w:t xml:space="preserve"> </w:t>
      </w:r>
      <w:r w:rsidRPr="00423A73">
        <w:rPr>
          <w:rFonts w:ascii="標楷體" w:eastAsia="標楷體" w:hAnsi="標楷體" w:cs="MSungHK-Bold" w:hint="eastAsia"/>
          <w:b/>
          <w:bCs/>
          <w:kern w:val="0"/>
          <w:sz w:val="28"/>
          <w:szCs w:val="28"/>
        </w:rPr>
        <w:t>主席</w:t>
      </w:r>
      <w:r w:rsidRPr="00423A73">
        <w:rPr>
          <w:rFonts w:ascii="標楷體" w:eastAsia="標楷體" w:hAnsi="標楷體" w:cs="MSungHK-Bold"/>
          <w:b/>
          <w:bCs/>
          <w:kern w:val="0"/>
          <w:sz w:val="28"/>
          <w:szCs w:val="28"/>
        </w:rPr>
        <w:t xml:space="preserve"> </w:t>
      </w:r>
    </w:p>
    <w:p w:rsidR="007D1036" w:rsidRDefault="007D1036" w:rsidP="00304BCC">
      <w:pPr>
        <w:autoSpaceDE w:val="0"/>
        <w:autoSpaceDN w:val="0"/>
        <w:adjustRightInd w:val="0"/>
        <w:spacing w:line="480" w:lineRule="exact"/>
        <w:jc w:val="both"/>
        <w:rPr>
          <w:rFonts w:ascii="標楷體" w:eastAsia="標楷體" w:hAnsi="標楷體" w:cs="MSungHK-Bold"/>
          <w:bCs/>
          <w:kern w:val="0"/>
          <w:sz w:val="28"/>
          <w:szCs w:val="28"/>
        </w:rPr>
      </w:pPr>
      <w:bookmarkStart w:id="0" w:name="_GoBack"/>
      <w:bookmarkEnd w:id="0"/>
    </w:p>
    <w:p w:rsidR="007D1036" w:rsidRPr="00A979A7" w:rsidRDefault="007D1036" w:rsidP="00A979A7">
      <w:pPr>
        <w:pStyle w:val="Default"/>
        <w:rPr>
          <w:rFonts w:hAnsi="標楷體"/>
          <w:sz w:val="28"/>
          <w:szCs w:val="28"/>
          <w:lang w:eastAsia="zh-TW"/>
        </w:rPr>
      </w:pPr>
      <w:r w:rsidRPr="008D6E95">
        <w:rPr>
          <w:rFonts w:hAnsi="標楷體" w:hint="eastAsia"/>
          <w:sz w:val="28"/>
          <w:szCs w:val="28"/>
          <w:lang w:eastAsia="zh-TW"/>
        </w:rPr>
        <w:t>香港，</w:t>
      </w:r>
      <w:r w:rsidR="00A979A7" w:rsidRPr="00A979A7">
        <w:rPr>
          <w:rFonts w:ascii="NSimSun" w:eastAsia="NSimSun" w:cs="NSimSun"/>
          <w:lang w:eastAsia="zh-TW"/>
        </w:rPr>
        <w:t xml:space="preserve"> </w:t>
      </w:r>
      <w:r w:rsidR="00A979A7" w:rsidRPr="00A979A7">
        <w:rPr>
          <w:rFonts w:hAnsi="標楷體" w:hint="eastAsia"/>
          <w:sz w:val="28"/>
          <w:szCs w:val="28"/>
          <w:lang w:eastAsia="zh-TW"/>
        </w:rPr>
        <w:t>二零</w:t>
      </w:r>
      <w:r w:rsidR="009329D8" w:rsidRPr="00A979A7">
        <w:rPr>
          <w:rFonts w:hAnsi="標楷體" w:hint="eastAsia"/>
          <w:sz w:val="28"/>
          <w:szCs w:val="28"/>
          <w:lang w:eastAsia="zh-TW"/>
        </w:rPr>
        <w:t>二</w:t>
      </w:r>
      <w:r w:rsidR="00611666" w:rsidRPr="00611666">
        <w:rPr>
          <w:rFonts w:hAnsi="標楷體" w:hint="eastAsia"/>
          <w:sz w:val="28"/>
          <w:szCs w:val="28"/>
          <w:lang w:eastAsia="zh-TW"/>
        </w:rPr>
        <w:t>四</w:t>
      </w:r>
      <w:r w:rsidR="00A979A7">
        <w:rPr>
          <w:rFonts w:hAnsi="標楷體" w:hint="eastAsia"/>
          <w:sz w:val="28"/>
          <w:szCs w:val="28"/>
          <w:lang w:eastAsia="zh-TW"/>
        </w:rPr>
        <w:t>年</w:t>
      </w:r>
      <w:r w:rsidR="00067374" w:rsidRPr="00067374">
        <w:rPr>
          <w:rFonts w:hAnsi="標楷體" w:hint="eastAsia"/>
          <w:sz w:val="28"/>
          <w:szCs w:val="28"/>
          <w:lang w:eastAsia="zh-TW"/>
        </w:rPr>
        <w:t>三</w:t>
      </w:r>
      <w:r w:rsidR="00067374">
        <w:rPr>
          <w:rFonts w:hAnsi="標楷體" w:hint="eastAsia"/>
          <w:sz w:val="28"/>
          <w:szCs w:val="28"/>
          <w:lang w:eastAsia="zh-TW"/>
        </w:rPr>
        <w:t>月</w:t>
      </w:r>
      <w:r w:rsidR="00A47B2D" w:rsidRPr="00A47B2D">
        <w:rPr>
          <w:rFonts w:hAnsi="標楷體" w:hint="eastAsia"/>
          <w:sz w:val="28"/>
          <w:szCs w:val="28"/>
          <w:lang w:eastAsia="zh-TW"/>
        </w:rPr>
        <w:t>十</w:t>
      </w:r>
      <w:r w:rsidR="00611666" w:rsidRPr="00611666">
        <w:rPr>
          <w:rFonts w:hAnsi="標楷體" w:hint="eastAsia"/>
          <w:sz w:val="28"/>
          <w:szCs w:val="28"/>
          <w:lang w:eastAsia="zh-TW"/>
        </w:rPr>
        <w:t>八</w:t>
      </w:r>
      <w:r w:rsidR="00A979A7" w:rsidRPr="00A979A7">
        <w:rPr>
          <w:rFonts w:hAnsi="標楷體" w:hint="eastAsia"/>
          <w:sz w:val="28"/>
          <w:szCs w:val="28"/>
          <w:lang w:eastAsia="zh-TW"/>
        </w:rPr>
        <w:t>日</w:t>
      </w:r>
    </w:p>
    <w:p w:rsidR="007D1036" w:rsidRDefault="007D1036" w:rsidP="00F56631">
      <w:pPr>
        <w:autoSpaceDE w:val="0"/>
        <w:autoSpaceDN w:val="0"/>
        <w:adjustRightInd w:val="0"/>
        <w:spacing w:line="300" w:lineRule="exact"/>
        <w:jc w:val="both"/>
        <w:rPr>
          <w:rFonts w:ascii="標楷體" w:eastAsia="標楷體" w:hAnsi="標楷體" w:cs="MSungHK-Bold"/>
          <w:bCs/>
          <w:kern w:val="0"/>
          <w:sz w:val="28"/>
          <w:szCs w:val="28"/>
        </w:rPr>
      </w:pPr>
    </w:p>
    <w:p w:rsidR="008D6E95" w:rsidRPr="00D7575C" w:rsidRDefault="00A47B2D" w:rsidP="00F56631">
      <w:pPr>
        <w:autoSpaceDE w:val="0"/>
        <w:autoSpaceDN w:val="0"/>
        <w:adjustRightInd w:val="0"/>
        <w:spacing w:line="300" w:lineRule="exact"/>
        <w:jc w:val="both"/>
        <w:rPr>
          <w:rFonts w:ascii="標楷體" w:eastAsia="標楷體" w:hAnsi="標楷體" w:cs="MSungHK-Bold"/>
          <w:bCs/>
          <w:i/>
          <w:kern w:val="0"/>
          <w:sz w:val="28"/>
          <w:szCs w:val="28"/>
        </w:rPr>
      </w:pPr>
      <w:r w:rsidRPr="00D7575C">
        <w:rPr>
          <w:rFonts w:ascii="標楷體" w:eastAsia="標楷體" w:hAnsi="標楷體" w:cs="MSungHK-Bold" w:hint="eastAsia"/>
          <w:bCs/>
          <w:i/>
          <w:kern w:val="0"/>
          <w:sz w:val="28"/>
          <w:szCs w:val="28"/>
        </w:rPr>
        <w:t>於本公告日期，本公司執行董事為何興富先生、</w:t>
      </w:r>
      <w:r w:rsidR="00B92CBB" w:rsidRPr="00D7575C">
        <w:rPr>
          <w:rFonts w:ascii="標楷體" w:eastAsia="標楷體" w:hAnsi="標楷體" w:cs="MSungHK-Bold" w:hint="eastAsia"/>
          <w:bCs/>
          <w:i/>
          <w:kern w:val="0"/>
          <w:sz w:val="28"/>
          <w:szCs w:val="28"/>
        </w:rPr>
        <w:t>任國棟先生、</w:t>
      </w:r>
      <w:r w:rsidRPr="00D7575C">
        <w:rPr>
          <w:rFonts w:ascii="標楷體" w:eastAsia="標楷體" w:hAnsi="標楷體" w:cs="MSungHK-Bold" w:hint="eastAsia"/>
          <w:bCs/>
          <w:i/>
          <w:kern w:val="0"/>
          <w:sz w:val="28"/>
          <w:szCs w:val="28"/>
        </w:rPr>
        <w:t>徐進捷先生</w:t>
      </w:r>
      <w:r w:rsidR="00B92CBB" w:rsidRPr="00D7575C">
        <w:rPr>
          <w:rFonts w:ascii="標楷體" w:eastAsia="標楷體" w:hAnsi="標楷體" w:cs="MSungHK-Bold" w:hint="eastAsia"/>
          <w:bCs/>
          <w:i/>
          <w:kern w:val="0"/>
          <w:sz w:val="28"/>
          <w:szCs w:val="28"/>
        </w:rPr>
        <w:t>及</w:t>
      </w:r>
      <w:r w:rsidRPr="00D7575C">
        <w:rPr>
          <w:rFonts w:ascii="標楷體" w:eastAsia="標楷體" w:hAnsi="標楷體" w:cs="MSungHK-Bold" w:hint="eastAsia"/>
          <w:bCs/>
          <w:i/>
          <w:kern w:val="0"/>
          <w:sz w:val="28"/>
          <w:szCs w:val="28"/>
        </w:rPr>
        <w:t>尹洲先生，獨立非執行董事為李煒先生、梁昭坤先生及劉少恒先生。</w:t>
      </w:r>
    </w:p>
    <w:sectPr w:rsidR="008D6E95" w:rsidRPr="00D757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01" w:rsidRDefault="00A40101" w:rsidP="006357A4">
      <w:r>
        <w:separator/>
      </w:r>
    </w:p>
  </w:endnote>
  <w:endnote w:type="continuationSeparator" w:id="0">
    <w:p w:rsidR="00A40101" w:rsidRDefault="00A40101" w:rsidP="006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ungHK-Bold">
    <w:altName w:val="Arial Unicode MS"/>
    <w:panose1 w:val="00000000000000000000"/>
    <w:charset w:val="88"/>
    <w:family w:val="auto"/>
    <w:notTrueType/>
    <w:pitch w:val="default"/>
    <w:sig w:usb0="00000001" w:usb1="08080000" w:usb2="00000010" w:usb3="00000000" w:csb0="00100000" w:csb1="00000000"/>
  </w:font>
  <w:font w:name="Andalus">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01" w:rsidRDefault="00A40101" w:rsidP="006357A4">
      <w:r>
        <w:separator/>
      </w:r>
    </w:p>
  </w:footnote>
  <w:footnote w:type="continuationSeparator" w:id="0">
    <w:p w:rsidR="00A40101" w:rsidRDefault="00A40101" w:rsidP="0063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802C7"/>
    <w:multiLevelType w:val="hybridMultilevel"/>
    <w:tmpl w:val="FBC41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63"/>
    <w:rsid w:val="000053B8"/>
    <w:rsid w:val="000272B1"/>
    <w:rsid w:val="00041521"/>
    <w:rsid w:val="00063135"/>
    <w:rsid w:val="00067374"/>
    <w:rsid w:val="000D7293"/>
    <w:rsid w:val="000E55ED"/>
    <w:rsid w:val="000E63C8"/>
    <w:rsid w:val="001017BF"/>
    <w:rsid w:val="00117CFB"/>
    <w:rsid w:val="00153386"/>
    <w:rsid w:val="00157367"/>
    <w:rsid w:val="001C1C01"/>
    <w:rsid w:val="00240133"/>
    <w:rsid w:val="00291EF3"/>
    <w:rsid w:val="00293EF6"/>
    <w:rsid w:val="002E6F2F"/>
    <w:rsid w:val="00304BCC"/>
    <w:rsid w:val="003840E2"/>
    <w:rsid w:val="0041549D"/>
    <w:rsid w:val="00423A73"/>
    <w:rsid w:val="00452A7E"/>
    <w:rsid w:val="0045566D"/>
    <w:rsid w:val="004C38D2"/>
    <w:rsid w:val="00503CEE"/>
    <w:rsid w:val="00531F76"/>
    <w:rsid w:val="005366BE"/>
    <w:rsid w:val="00587442"/>
    <w:rsid w:val="005B5A40"/>
    <w:rsid w:val="006034B2"/>
    <w:rsid w:val="00611666"/>
    <w:rsid w:val="00616B71"/>
    <w:rsid w:val="006357A4"/>
    <w:rsid w:val="00666C1F"/>
    <w:rsid w:val="006B11FC"/>
    <w:rsid w:val="006B1BEC"/>
    <w:rsid w:val="00771531"/>
    <w:rsid w:val="00791BC0"/>
    <w:rsid w:val="007D1036"/>
    <w:rsid w:val="00816CBC"/>
    <w:rsid w:val="00842D63"/>
    <w:rsid w:val="008657C9"/>
    <w:rsid w:val="00877694"/>
    <w:rsid w:val="00883CB8"/>
    <w:rsid w:val="008B012F"/>
    <w:rsid w:val="008D6E95"/>
    <w:rsid w:val="008E3DE8"/>
    <w:rsid w:val="009329D8"/>
    <w:rsid w:val="00957C21"/>
    <w:rsid w:val="009D05FB"/>
    <w:rsid w:val="00A40101"/>
    <w:rsid w:val="00A42413"/>
    <w:rsid w:val="00A47B2D"/>
    <w:rsid w:val="00A56DD3"/>
    <w:rsid w:val="00A81BF4"/>
    <w:rsid w:val="00A979A7"/>
    <w:rsid w:val="00AB4A67"/>
    <w:rsid w:val="00B02578"/>
    <w:rsid w:val="00B279B0"/>
    <w:rsid w:val="00B40063"/>
    <w:rsid w:val="00B92CBB"/>
    <w:rsid w:val="00BC3635"/>
    <w:rsid w:val="00BD4402"/>
    <w:rsid w:val="00BE7E36"/>
    <w:rsid w:val="00C05EB1"/>
    <w:rsid w:val="00C44F7B"/>
    <w:rsid w:val="00C633BF"/>
    <w:rsid w:val="00C74CBF"/>
    <w:rsid w:val="00C93FD6"/>
    <w:rsid w:val="00C96776"/>
    <w:rsid w:val="00CC01F8"/>
    <w:rsid w:val="00CD0196"/>
    <w:rsid w:val="00CD3D48"/>
    <w:rsid w:val="00D26E9F"/>
    <w:rsid w:val="00D323D4"/>
    <w:rsid w:val="00D521F5"/>
    <w:rsid w:val="00D7575C"/>
    <w:rsid w:val="00E063D6"/>
    <w:rsid w:val="00EC00A4"/>
    <w:rsid w:val="00ED501C"/>
    <w:rsid w:val="00EE0BE1"/>
    <w:rsid w:val="00F038E6"/>
    <w:rsid w:val="00F56631"/>
    <w:rsid w:val="00F80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6A717-97E1-4531-B20A-E26C30CC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7A4"/>
    <w:pPr>
      <w:tabs>
        <w:tab w:val="center" w:pos="4153"/>
        <w:tab w:val="right" w:pos="8306"/>
      </w:tabs>
      <w:snapToGrid w:val="0"/>
    </w:pPr>
    <w:rPr>
      <w:sz w:val="20"/>
      <w:szCs w:val="20"/>
    </w:rPr>
  </w:style>
  <w:style w:type="character" w:customStyle="1" w:styleId="a4">
    <w:name w:val="頁首 字元"/>
    <w:basedOn w:val="a0"/>
    <w:link w:val="a3"/>
    <w:uiPriority w:val="99"/>
    <w:rsid w:val="006357A4"/>
    <w:rPr>
      <w:sz w:val="20"/>
      <w:szCs w:val="20"/>
    </w:rPr>
  </w:style>
  <w:style w:type="paragraph" w:styleId="a5">
    <w:name w:val="footer"/>
    <w:basedOn w:val="a"/>
    <w:link w:val="a6"/>
    <w:uiPriority w:val="99"/>
    <w:unhideWhenUsed/>
    <w:rsid w:val="006357A4"/>
    <w:pPr>
      <w:tabs>
        <w:tab w:val="center" w:pos="4153"/>
        <w:tab w:val="right" w:pos="8306"/>
      </w:tabs>
      <w:snapToGrid w:val="0"/>
    </w:pPr>
    <w:rPr>
      <w:sz w:val="20"/>
      <w:szCs w:val="20"/>
    </w:rPr>
  </w:style>
  <w:style w:type="character" w:customStyle="1" w:styleId="a6">
    <w:name w:val="頁尾 字元"/>
    <w:basedOn w:val="a0"/>
    <w:link w:val="a5"/>
    <w:uiPriority w:val="99"/>
    <w:rsid w:val="006357A4"/>
    <w:rPr>
      <w:sz w:val="20"/>
      <w:szCs w:val="20"/>
    </w:rPr>
  </w:style>
  <w:style w:type="paragraph" w:styleId="a7">
    <w:name w:val="Balloon Text"/>
    <w:basedOn w:val="a"/>
    <w:link w:val="a8"/>
    <w:uiPriority w:val="99"/>
    <w:semiHidden/>
    <w:unhideWhenUsed/>
    <w:rsid w:val="00616B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6B71"/>
    <w:rPr>
      <w:rFonts w:asciiTheme="majorHAnsi" w:eastAsiaTheme="majorEastAsia" w:hAnsiTheme="majorHAnsi" w:cstheme="majorBidi"/>
      <w:sz w:val="18"/>
      <w:szCs w:val="18"/>
    </w:rPr>
  </w:style>
  <w:style w:type="paragraph" w:customStyle="1" w:styleId="Default">
    <w:name w:val="Default"/>
    <w:rsid w:val="00616B71"/>
    <w:pPr>
      <w:autoSpaceDE w:val="0"/>
      <w:autoSpaceDN w:val="0"/>
      <w:adjustRightInd w:val="0"/>
    </w:pPr>
    <w:rPr>
      <w:rFonts w:ascii="標楷體" w:eastAsia="標楷體" w:cs="標楷體"/>
      <w:color w:val="000000"/>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D582-315C-401F-8D7B-FCD21C69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703</Characters>
  <Application>Microsoft Office Word</Application>
  <DocSecurity>0</DocSecurity>
  <Lines>5</Lines>
  <Paragraphs>1</Paragraphs>
  <ScaleCrop>false</ScaleCrop>
  <Company>Hewlett-Packard Company</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dc:creator>
  <cp:keywords/>
  <dc:description/>
  <cp:lastModifiedBy>Microsoft 帳戶</cp:lastModifiedBy>
  <cp:revision>18</cp:revision>
  <cp:lastPrinted>2017-07-31T03:29:00Z</cp:lastPrinted>
  <dcterms:created xsi:type="dcterms:W3CDTF">2020-02-11T07:40:00Z</dcterms:created>
  <dcterms:modified xsi:type="dcterms:W3CDTF">2024-03-06T07:05:00Z</dcterms:modified>
</cp:coreProperties>
</file>