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7E74" w14:textId="77777777" w:rsidR="00EA7FD5" w:rsidRPr="003950AA" w:rsidRDefault="00EA7FD5" w:rsidP="00EA7FD5">
      <w:pPr>
        <w:snapToGrid w:val="0"/>
        <w:jc w:val="both"/>
        <w:rPr>
          <w:rFonts w:ascii="Times New Roman" w:hAnsi="Times New Roman" w:cs="Times New Roman"/>
          <w:sz w:val="22"/>
        </w:rPr>
      </w:pPr>
      <w:r w:rsidRPr="003950AA">
        <w:rPr>
          <w:rFonts w:ascii="Times New Roman" w:hAnsi="Times New Roman" w:cs="Times New Roman"/>
          <w:i/>
          <w:iCs/>
          <w:kern w:val="0"/>
          <w:sz w:val="22"/>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7D3A2485" w14:textId="77777777" w:rsidR="00EA7FD5" w:rsidRDefault="00EA7FD5" w:rsidP="00EA7FD5">
      <w:pPr>
        <w:jc w:val="center"/>
        <w:rPr>
          <w:rFonts w:ascii="Times New Roman" w:hAnsi="Times New Roman" w:cs="Times New Roman"/>
          <w:color w:val="FF0000"/>
          <w:lang w:eastAsia="zh-HK"/>
        </w:rPr>
      </w:pPr>
    </w:p>
    <w:p w14:paraId="3A97F03D" w14:textId="6525E4B7" w:rsidR="003746D6" w:rsidRDefault="00D93FD6" w:rsidP="00EA7FD5">
      <w:pPr>
        <w:jc w:val="center"/>
        <w:rPr>
          <w:rFonts w:ascii="Times New Roman" w:hAnsi="Times New Roman" w:cs="Times New Roman"/>
          <w:color w:val="FF0000"/>
          <w:lang w:eastAsia="zh-HK"/>
        </w:rPr>
      </w:pPr>
      <w:r>
        <w:rPr>
          <w:noProof/>
        </w:rPr>
        <w:drawing>
          <wp:inline distT="0" distB="0" distL="0" distR="0" wp14:anchorId="79C41E5D" wp14:editId="73CDC679">
            <wp:extent cx="1343025" cy="15906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3025" cy="1590675"/>
                    </a:xfrm>
                    <a:prstGeom prst="rect">
                      <a:avLst/>
                    </a:prstGeom>
                  </pic:spPr>
                </pic:pic>
              </a:graphicData>
            </a:graphic>
          </wp:inline>
        </w:drawing>
      </w:r>
    </w:p>
    <w:p w14:paraId="248AEA8B" w14:textId="50E55372" w:rsidR="00D93FD6" w:rsidRPr="00D93FD6" w:rsidRDefault="00D93FD6" w:rsidP="00224E0F">
      <w:pPr>
        <w:snapToGrid w:val="0"/>
        <w:ind w:rightChars="-24" w:right="-58"/>
        <w:jc w:val="center"/>
        <w:rPr>
          <w:rFonts w:ascii="Times New Roman" w:hAnsi="Times New Roman" w:cs="Times New Roman"/>
          <w:b/>
          <w:bCs/>
          <w:sz w:val="36"/>
          <w:szCs w:val="36"/>
        </w:rPr>
      </w:pPr>
      <w:r w:rsidRPr="00D93FD6">
        <w:rPr>
          <w:rFonts w:ascii="Times New Roman" w:hAnsi="Times New Roman" w:cs="Times New Roman"/>
          <w:b/>
          <w:bCs/>
          <w:sz w:val="36"/>
          <w:szCs w:val="36"/>
        </w:rPr>
        <w:t>CHINA WOOD INTERNATIONAL HOLDING CO., LIMITED</w:t>
      </w:r>
    </w:p>
    <w:p w14:paraId="14D01C09" w14:textId="4F1F11E0" w:rsidR="00D93FD6" w:rsidRDefault="00D93FD6" w:rsidP="00EA7FD5">
      <w:pPr>
        <w:snapToGrid w:val="0"/>
        <w:jc w:val="center"/>
        <w:rPr>
          <w:rFonts w:ascii="新細明體" w:eastAsia="新細明體" w:hAnsi="新細明體" w:cs="新細明體"/>
          <w:b/>
          <w:bCs/>
          <w:sz w:val="36"/>
          <w:szCs w:val="36"/>
        </w:rPr>
      </w:pPr>
      <w:r w:rsidRPr="00D93FD6">
        <w:rPr>
          <w:b/>
          <w:bCs/>
          <w:sz w:val="36"/>
          <w:szCs w:val="36"/>
        </w:rPr>
        <w:t>中木國際控股有限公</w:t>
      </w:r>
      <w:r w:rsidRPr="00D93FD6">
        <w:rPr>
          <w:rFonts w:ascii="新細明體" w:eastAsia="新細明體" w:hAnsi="新細明體" w:cs="新細明體" w:hint="eastAsia"/>
          <w:b/>
          <w:bCs/>
          <w:sz w:val="36"/>
          <w:szCs w:val="36"/>
        </w:rPr>
        <w:t>司</w:t>
      </w:r>
    </w:p>
    <w:p w14:paraId="75FDAC97" w14:textId="441BE040" w:rsidR="00483DF1" w:rsidRPr="00483DF1" w:rsidRDefault="00483DF1" w:rsidP="00EA7FD5">
      <w:pPr>
        <w:snapToGrid w:val="0"/>
        <w:jc w:val="center"/>
        <w:rPr>
          <w:rFonts w:ascii="Times New Roman" w:hAnsi="Times New Roman" w:cs="Times New Roman"/>
          <w:i/>
          <w:sz w:val="20"/>
          <w:szCs w:val="20"/>
        </w:rPr>
      </w:pPr>
      <w:r w:rsidRPr="00483DF1">
        <w:rPr>
          <w:rFonts w:ascii="Times New Roman" w:hAnsi="Times New Roman" w:cs="Times New Roman"/>
          <w:i/>
          <w:sz w:val="20"/>
          <w:szCs w:val="20"/>
        </w:rPr>
        <w:t>(Joint Provisional Liquidators appointed)</w:t>
      </w:r>
    </w:p>
    <w:p w14:paraId="5C96AA43" w14:textId="39E156EA" w:rsidR="00EA7FD5" w:rsidRPr="009E31BB" w:rsidRDefault="00EA7FD5" w:rsidP="00EA7FD5">
      <w:pPr>
        <w:snapToGrid w:val="0"/>
        <w:jc w:val="center"/>
        <w:rPr>
          <w:rFonts w:ascii="Times New Roman" w:hAnsi="Times New Roman" w:cs="Times New Roman"/>
          <w:i/>
          <w:sz w:val="20"/>
          <w:szCs w:val="20"/>
        </w:rPr>
      </w:pPr>
      <w:r w:rsidRPr="009E31BB">
        <w:rPr>
          <w:rFonts w:ascii="Times New Roman" w:hAnsi="Times New Roman" w:cs="Times New Roman"/>
          <w:i/>
          <w:sz w:val="20"/>
          <w:szCs w:val="20"/>
        </w:rPr>
        <w:t>(Incorporated in the Cayman Islands with limited liability)</w:t>
      </w:r>
    </w:p>
    <w:p w14:paraId="1B0EBBFC" w14:textId="77777777" w:rsidR="00EA7FD5" w:rsidRPr="00162A71" w:rsidRDefault="00EA7FD5" w:rsidP="00EA7FD5">
      <w:pPr>
        <w:snapToGrid w:val="0"/>
        <w:jc w:val="center"/>
        <w:rPr>
          <w:rFonts w:ascii="Times New Roman" w:hAnsi="Times New Roman" w:cs="Times New Roman"/>
          <w:b/>
          <w:sz w:val="22"/>
        </w:rPr>
      </w:pPr>
      <w:r w:rsidRPr="00162A71">
        <w:rPr>
          <w:rFonts w:ascii="Times New Roman" w:hAnsi="Times New Roman" w:cs="Times New Roman"/>
          <w:b/>
          <w:sz w:val="22"/>
        </w:rPr>
        <w:t>(Stock Code: 1822)</w:t>
      </w:r>
    </w:p>
    <w:p w14:paraId="21615B2D" w14:textId="77777777" w:rsidR="00DE4A1C" w:rsidRPr="00EA7FD5" w:rsidRDefault="00DE4A1C" w:rsidP="00EA7FD5">
      <w:pPr>
        <w:autoSpaceDE w:val="0"/>
        <w:autoSpaceDN w:val="0"/>
        <w:adjustRightInd w:val="0"/>
        <w:snapToGrid w:val="0"/>
        <w:jc w:val="both"/>
        <w:rPr>
          <w:rFonts w:ascii="Times New Roman" w:hAnsi="Times New Roman" w:cs="Times New Roman"/>
          <w:kern w:val="0"/>
          <w:szCs w:val="24"/>
          <w:lang w:eastAsia="zh-HK"/>
        </w:rPr>
      </w:pPr>
    </w:p>
    <w:p w14:paraId="2EF39581" w14:textId="77777777" w:rsidR="00651407" w:rsidRPr="00651407" w:rsidRDefault="00651407" w:rsidP="00651407">
      <w:pPr>
        <w:autoSpaceDE w:val="0"/>
        <w:autoSpaceDN w:val="0"/>
        <w:adjustRightInd w:val="0"/>
        <w:snapToGrid w:val="0"/>
        <w:jc w:val="center"/>
        <w:rPr>
          <w:rFonts w:ascii="Times New Roman" w:hAnsi="Times New Roman" w:cs="Times New Roman"/>
          <w:b/>
          <w:sz w:val="28"/>
          <w:szCs w:val="28"/>
          <w:lang w:eastAsia="zh-HK"/>
        </w:rPr>
      </w:pPr>
      <w:r w:rsidRPr="00651407">
        <w:rPr>
          <w:rFonts w:ascii="Times New Roman" w:hAnsi="Times New Roman" w:cs="Times New Roman"/>
          <w:b/>
          <w:sz w:val="28"/>
          <w:szCs w:val="28"/>
        </w:rPr>
        <w:t>DATE OF BOARD MEETING</w:t>
      </w:r>
    </w:p>
    <w:p w14:paraId="51BB4CA1" w14:textId="77777777" w:rsidR="00651407" w:rsidRDefault="00651407" w:rsidP="00EA7FD5">
      <w:pPr>
        <w:autoSpaceDE w:val="0"/>
        <w:autoSpaceDN w:val="0"/>
        <w:adjustRightInd w:val="0"/>
        <w:snapToGrid w:val="0"/>
        <w:jc w:val="both"/>
        <w:rPr>
          <w:lang w:eastAsia="zh-HK"/>
        </w:rPr>
      </w:pPr>
    </w:p>
    <w:p w14:paraId="1977A35E" w14:textId="741B408D" w:rsidR="00EA7FD5" w:rsidRPr="00D93FD6" w:rsidRDefault="00651407" w:rsidP="00E36C7F">
      <w:pPr>
        <w:snapToGrid w:val="0"/>
        <w:ind w:rightChars="-82" w:right="-197"/>
        <w:jc w:val="both"/>
        <w:rPr>
          <w:rFonts w:ascii="新細明體" w:eastAsia="新細明體" w:hAnsi="新細明體" w:cs="新細明體"/>
          <w:b/>
          <w:bCs/>
          <w:szCs w:val="24"/>
        </w:rPr>
      </w:pPr>
      <w:r w:rsidRPr="00651407">
        <w:rPr>
          <w:rFonts w:ascii="Times New Roman" w:hAnsi="Times New Roman" w:cs="Times New Roman"/>
          <w:szCs w:val="24"/>
        </w:rPr>
        <w:t>The board of directors (the “</w:t>
      </w:r>
      <w:r w:rsidRPr="00651407">
        <w:rPr>
          <w:rFonts w:ascii="Times New Roman" w:hAnsi="Times New Roman" w:cs="Times New Roman"/>
          <w:b/>
          <w:szCs w:val="24"/>
        </w:rPr>
        <w:t>Board</w:t>
      </w:r>
      <w:r w:rsidRPr="00651407">
        <w:rPr>
          <w:rFonts w:ascii="Times New Roman" w:hAnsi="Times New Roman" w:cs="Times New Roman"/>
          <w:szCs w:val="24"/>
        </w:rPr>
        <w:t xml:space="preserve">”) of </w:t>
      </w:r>
      <w:r w:rsidR="00D93FD6">
        <w:rPr>
          <w:rFonts w:ascii="Times New Roman" w:hAnsi="Times New Roman" w:cs="Times New Roman"/>
          <w:szCs w:val="24"/>
        </w:rPr>
        <w:t>C</w:t>
      </w:r>
      <w:r w:rsidR="00D93FD6">
        <w:rPr>
          <w:rFonts w:ascii="Times New Roman" w:hAnsi="Times New Roman" w:cs="Times New Roman" w:hint="eastAsia"/>
          <w:szCs w:val="24"/>
        </w:rPr>
        <w:t>h</w:t>
      </w:r>
      <w:r w:rsidR="00D93FD6">
        <w:rPr>
          <w:rFonts w:ascii="Times New Roman" w:hAnsi="Times New Roman" w:cs="Times New Roman"/>
          <w:szCs w:val="24"/>
        </w:rPr>
        <w:t>ina Wood International Hol</w:t>
      </w:r>
      <w:r w:rsidR="005E6D11">
        <w:rPr>
          <w:rFonts w:ascii="Times New Roman" w:hAnsi="Times New Roman" w:cs="Times New Roman"/>
          <w:szCs w:val="24"/>
        </w:rPr>
        <w:t>d</w:t>
      </w:r>
      <w:r w:rsidR="00D93FD6">
        <w:rPr>
          <w:rFonts w:ascii="Times New Roman" w:hAnsi="Times New Roman" w:cs="Times New Roman"/>
          <w:szCs w:val="24"/>
        </w:rPr>
        <w:t>ing Co.,</w:t>
      </w:r>
      <w:r w:rsidRPr="00651407">
        <w:rPr>
          <w:rFonts w:ascii="Times New Roman" w:hAnsi="Times New Roman" w:cs="Times New Roman"/>
          <w:szCs w:val="24"/>
        </w:rPr>
        <w:t xml:space="preserve"> Limited </w:t>
      </w:r>
      <w:r w:rsidR="00D93FD6" w:rsidRPr="00D93FD6">
        <w:rPr>
          <w:b/>
          <w:bCs/>
          <w:szCs w:val="24"/>
        </w:rPr>
        <w:t>中木國際控股有限公</w:t>
      </w:r>
      <w:r w:rsidR="00D93FD6" w:rsidRPr="00D93FD6">
        <w:rPr>
          <w:rFonts w:ascii="新細明體" w:eastAsia="新細明體" w:hAnsi="新細明體" w:cs="新細明體" w:hint="eastAsia"/>
          <w:b/>
          <w:bCs/>
          <w:szCs w:val="24"/>
        </w:rPr>
        <w:t>司</w:t>
      </w:r>
      <w:r w:rsidR="00D93FD6">
        <w:rPr>
          <w:rFonts w:ascii="新細明體" w:eastAsia="新細明體" w:hAnsi="新細明體" w:cs="新細明體" w:hint="eastAsia"/>
          <w:b/>
          <w:bCs/>
          <w:szCs w:val="24"/>
        </w:rPr>
        <w:t xml:space="preserve"> </w:t>
      </w:r>
      <w:r w:rsidRPr="00651407">
        <w:rPr>
          <w:rFonts w:ascii="Times New Roman" w:hAnsi="Times New Roman" w:cs="Times New Roman"/>
          <w:szCs w:val="24"/>
        </w:rPr>
        <w:t>(the “</w:t>
      </w:r>
      <w:r w:rsidRPr="00651407">
        <w:rPr>
          <w:rFonts w:ascii="Times New Roman" w:hAnsi="Times New Roman" w:cs="Times New Roman"/>
          <w:b/>
          <w:szCs w:val="24"/>
        </w:rPr>
        <w:t>Company</w:t>
      </w:r>
      <w:r w:rsidRPr="00651407">
        <w:rPr>
          <w:rFonts w:ascii="Times New Roman" w:hAnsi="Times New Roman" w:cs="Times New Roman"/>
          <w:szCs w:val="24"/>
        </w:rPr>
        <w:t xml:space="preserve">”) announces that a meeting of the Board will be held on </w:t>
      </w:r>
      <w:r w:rsidR="00D93FD6">
        <w:rPr>
          <w:rFonts w:ascii="Times New Roman" w:hAnsi="Times New Roman" w:cs="Times New Roman"/>
          <w:szCs w:val="24"/>
        </w:rPr>
        <w:t>19</w:t>
      </w:r>
      <w:r w:rsidRPr="00651407">
        <w:rPr>
          <w:rFonts w:ascii="Times New Roman" w:hAnsi="Times New Roman" w:cs="Times New Roman"/>
          <w:szCs w:val="24"/>
        </w:rPr>
        <w:t xml:space="preserve"> August 20</w:t>
      </w:r>
      <w:r w:rsidR="00D93FD6">
        <w:rPr>
          <w:rFonts w:ascii="Times New Roman" w:hAnsi="Times New Roman" w:cs="Times New Roman"/>
          <w:szCs w:val="24"/>
        </w:rPr>
        <w:t>22</w:t>
      </w:r>
      <w:r w:rsidRPr="00651407">
        <w:rPr>
          <w:rFonts w:ascii="Times New Roman" w:hAnsi="Times New Roman" w:cs="Times New Roman"/>
          <w:szCs w:val="24"/>
        </w:rPr>
        <w:t xml:space="preserve"> for the purpose of, among other matters, approving the announcement of the </w:t>
      </w:r>
      <w:r w:rsidR="00DD4549">
        <w:rPr>
          <w:rFonts w:ascii="Times New Roman" w:hAnsi="Times New Roman" w:cs="Times New Roman" w:hint="eastAsia"/>
          <w:szCs w:val="24"/>
          <w:lang w:eastAsia="zh-HK"/>
        </w:rPr>
        <w:t>unaudited</w:t>
      </w:r>
      <w:r w:rsidR="00D93FD6">
        <w:rPr>
          <w:rFonts w:ascii="Times New Roman" w:hAnsi="Times New Roman" w:cs="Times New Roman"/>
          <w:szCs w:val="24"/>
          <w:lang w:eastAsia="zh-HK"/>
        </w:rPr>
        <w:t xml:space="preserve"> consolidated</w:t>
      </w:r>
      <w:r w:rsidR="00DD4549">
        <w:rPr>
          <w:rFonts w:ascii="Times New Roman" w:hAnsi="Times New Roman" w:cs="Times New Roman" w:hint="eastAsia"/>
          <w:szCs w:val="24"/>
          <w:lang w:eastAsia="zh-HK"/>
        </w:rPr>
        <w:t xml:space="preserve"> </w:t>
      </w:r>
      <w:r w:rsidR="00DD4549" w:rsidRPr="00651407">
        <w:rPr>
          <w:rFonts w:ascii="Times New Roman" w:hAnsi="Times New Roman" w:cs="Times New Roman"/>
          <w:szCs w:val="24"/>
          <w:lang w:eastAsia="zh-HK"/>
        </w:rPr>
        <w:t xml:space="preserve">interim </w:t>
      </w:r>
      <w:r w:rsidRPr="00651407">
        <w:rPr>
          <w:rFonts w:ascii="Times New Roman" w:hAnsi="Times New Roman" w:cs="Times New Roman"/>
          <w:szCs w:val="24"/>
        </w:rPr>
        <w:t xml:space="preserve">results of the Company and its subsidiaries for the </w:t>
      </w:r>
      <w:r w:rsidRPr="00651407">
        <w:rPr>
          <w:rFonts w:ascii="Times New Roman" w:hAnsi="Times New Roman" w:cs="Times New Roman"/>
          <w:szCs w:val="24"/>
          <w:lang w:eastAsia="zh-HK"/>
        </w:rPr>
        <w:t>six months</w:t>
      </w:r>
      <w:r w:rsidRPr="00651407">
        <w:rPr>
          <w:rFonts w:ascii="Times New Roman" w:hAnsi="Times New Roman" w:cs="Times New Roman"/>
          <w:szCs w:val="24"/>
        </w:rPr>
        <w:t xml:space="preserve"> ended </w:t>
      </w:r>
      <w:r w:rsidRPr="00651407">
        <w:rPr>
          <w:rFonts w:ascii="Times New Roman" w:hAnsi="Times New Roman" w:cs="Times New Roman"/>
          <w:szCs w:val="24"/>
          <w:lang w:eastAsia="zh-HK"/>
        </w:rPr>
        <w:t>30 June</w:t>
      </w:r>
      <w:r w:rsidRPr="00651407">
        <w:rPr>
          <w:rFonts w:ascii="Times New Roman" w:hAnsi="Times New Roman" w:cs="Times New Roman"/>
          <w:szCs w:val="24"/>
        </w:rPr>
        <w:t xml:space="preserve"> 20</w:t>
      </w:r>
      <w:r w:rsidR="00D93FD6">
        <w:rPr>
          <w:rFonts w:ascii="Times New Roman" w:hAnsi="Times New Roman" w:cs="Times New Roman"/>
          <w:szCs w:val="24"/>
        </w:rPr>
        <w:t>22</w:t>
      </w:r>
      <w:r w:rsidRPr="00651407">
        <w:rPr>
          <w:rFonts w:ascii="Times New Roman" w:hAnsi="Times New Roman" w:cs="Times New Roman"/>
          <w:szCs w:val="24"/>
        </w:rPr>
        <w:t xml:space="preserve"> and considering the recommendation for payment of </w:t>
      </w:r>
      <w:r w:rsidRPr="00651407">
        <w:rPr>
          <w:rFonts w:ascii="Times New Roman" w:hAnsi="Times New Roman" w:cs="Times New Roman"/>
          <w:szCs w:val="24"/>
          <w:lang w:eastAsia="zh-HK"/>
        </w:rPr>
        <w:t xml:space="preserve">interim </w:t>
      </w:r>
      <w:r w:rsidRPr="00651407">
        <w:rPr>
          <w:rFonts w:ascii="Times New Roman" w:hAnsi="Times New Roman" w:cs="Times New Roman"/>
          <w:szCs w:val="24"/>
        </w:rPr>
        <w:t>dividend, if any</w:t>
      </w:r>
      <w:r w:rsidR="00D93FD6">
        <w:rPr>
          <w:rFonts w:ascii="Times New Roman" w:hAnsi="Times New Roman" w:cs="Times New Roman"/>
          <w:szCs w:val="24"/>
        </w:rPr>
        <w:t xml:space="preserve">, and transacting any other business. </w:t>
      </w:r>
    </w:p>
    <w:p w14:paraId="5F3D91CD" w14:textId="77777777" w:rsidR="00645B3C" w:rsidRDefault="00645B3C" w:rsidP="00EA7FD5">
      <w:pPr>
        <w:autoSpaceDE w:val="0"/>
        <w:autoSpaceDN w:val="0"/>
        <w:adjustRightInd w:val="0"/>
        <w:snapToGrid w:val="0"/>
        <w:jc w:val="both"/>
        <w:rPr>
          <w:rFonts w:ascii="Times New Roman" w:eastAsia="TimesNewRoman,Bold" w:hAnsi="Times New Roman" w:cs="Times New Roman"/>
          <w:b/>
          <w:bCs/>
          <w:kern w:val="0"/>
          <w:szCs w:val="24"/>
          <w:lang w:eastAsia="zh-HK"/>
        </w:rPr>
      </w:pPr>
    </w:p>
    <w:p w14:paraId="580F4E85" w14:textId="6AFD7751" w:rsidR="00EA7FD5" w:rsidRPr="00162A71" w:rsidRDefault="00E36C7F" w:rsidP="00EA7FD5">
      <w:pPr>
        <w:snapToGrid w:val="0"/>
        <w:ind w:left="4395"/>
        <w:jc w:val="center"/>
        <w:rPr>
          <w:rFonts w:ascii="Times New Roman" w:hAnsi="Times New Roman" w:cs="Times New Roman"/>
        </w:rPr>
      </w:pPr>
      <w:r>
        <w:rPr>
          <w:rFonts w:ascii="Times New Roman" w:hAnsi="Times New Roman" w:cs="Times New Roman"/>
        </w:rPr>
        <w:t xml:space="preserve">  </w:t>
      </w:r>
      <w:r w:rsidR="00EA7FD5" w:rsidRPr="00162A71">
        <w:rPr>
          <w:rFonts w:ascii="Times New Roman" w:hAnsi="Times New Roman" w:cs="Times New Roman"/>
        </w:rPr>
        <w:t>By order of the Board</w:t>
      </w:r>
    </w:p>
    <w:p w14:paraId="7608A749" w14:textId="548856F0" w:rsidR="00D93FD6" w:rsidRDefault="00D93FD6" w:rsidP="005E6D11">
      <w:pPr>
        <w:snapToGrid w:val="0"/>
        <w:ind w:left="4395" w:rightChars="-201" w:right="-482"/>
        <w:jc w:val="center"/>
        <w:rPr>
          <w:rFonts w:ascii="Times New Roman" w:hAnsi="Times New Roman" w:cs="Times New Roman"/>
          <w:b/>
          <w:bCs/>
        </w:rPr>
      </w:pPr>
      <w:r w:rsidRPr="005E6D11">
        <w:rPr>
          <w:rFonts w:ascii="Times New Roman" w:hAnsi="Times New Roman" w:cs="Times New Roman"/>
          <w:b/>
          <w:bCs/>
          <w:szCs w:val="24"/>
        </w:rPr>
        <w:t>C</w:t>
      </w:r>
      <w:r w:rsidRPr="005E6D11">
        <w:rPr>
          <w:rFonts w:ascii="Times New Roman" w:hAnsi="Times New Roman" w:cs="Times New Roman" w:hint="eastAsia"/>
          <w:b/>
          <w:bCs/>
          <w:szCs w:val="24"/>
        </w:rPr>
        <w:t>h</w:t>
      </w:r>
      <w:r w:rsidRPr="005E6D11">
        <w:rPr>
          <w:rFonts w:ascii="Times New Roman" w:hAnsi="Times New Roman" w:cs="Times New Roman"/>
          <w:b/>
          <w:bCs/>
          <w:szCs w:val="24"/>
        </w:rPr>
        <w:t>ina Wood International Ho</w:t>
      </w:r>
      <w:r w:rsidR="005E6D11">
        <w:rPr>
          <w:rFonts w:ascii="Times New Roman" w:hAnsi="Times New Roman" w:cs="Times New Roman"/>
          <w:b/>
          <w:bCs/>
          <w:szCs w:val="24"/>
        </w:rPr>
        <w:t>l</w:t>
      </w:r>
      <w:r w:rsidRPr="005E6D11">
        <w:rPr>
          <w:rFonts w:ascii="Times New Roman" w:hAnsi="Times New Roman" w:cs="Times New Roman"/>
          <w:b/>
          <w:bCs/>
          <w:szCs w:val="24"/>
        </w:rPr>
        <w:t xml:space="preserve">ding </w:t>
      </w:r>
      <w:proofErr w:type="spellStart"/>
      <w:proofErr w:type="gramStart"/>
      <w:r w:rsidRPr="005E6D11">
        <w:rPr>
          <w:rFonts w:ascii="Times New Roman" w:hAnsi="Times New Roman" w:cs="Times New Roman"/>
          <w:b/>
          <w:bCs/>
          <w:szCs w:val="24"/>
        </w:rPr>
        <w:t>Co.</w:t>
      </w:r>
      <w:r w:rsidR="005E6D11" w:rsidRPr="005E6D11">
        <w:rPr>
          <w:rFonts w:ascii="Times New Roman" w:hAnsi="Times New Roman" w:cs="Times New Roman"/>
          <w:b/>
          <w:bCs/>
          <w:szCs w:val="24"/>
        </w:rPr>
        <w:t>,</w:t>
      </w:r>
      <w:r w:rsidRPr="005E6D11">
        <w:rPr>
          <w:rFonts w:ascii="Times New Roman" w:hAnsi="Times New Roman" w:cs="Times New Roman"/>
          <w:b/>
          <w:bCs/>
          <w:szCs w:val="24"/>
        </w:rPr>
        <w:t>Limited</w:t>
      </w:r>
      <w:proofErr w:type="spellEnd"/>
      <w:proofErr w:type="gramEnd"/>
      <w:r w:rsidRPr="005E6D11">
        <w:rPr>
          <w:rFonts w:ascii="Times New Roman" w:hAnsi="Times New Roman" w:cs="Times New Roman"/>
          <w:b/>
          <w:bCs/>
        </w:rPr>
        <w:t xml:space="preserve"> </w:t>
      </w:r>
    </w:p>
    <w:p w14:paraId="0D7C0D62" w14:textId="626FAC17" w:rsidR="005E6D11" w:rsidRDefault="00E36C7F" w:rsidP="00EA7FD5">
      <w:pPr>
        <w:snapToGrid w:val="0"/>
        <w:ind w:left="4395"/>
        <w:jc w:val="center"/>
        <w:rPr>
          <w:rFonts w:ascii="新細明體" w:eastAsia="新細明體" w:hAnsi="新細明體" w:cs="新細明體"/>
          <w:b/>
          <w:bCs/>
          <w:szCs w:val="24"/>
        </w:rPr>
      </w:pPr>
      <w:r>
        <w:rPr>
          <w:rFonts w:hint="eastAsia"/>
          <w:b/>
          <w:bCs/>
          <w:szCs w:val="24"/>
        </w:rPr>
        <w:t xml:space="preserve"> </w:t>
      </w:r>
      <w:r>
        <w:rPr>
          <w:b/>
          <w:bCs/>
          <w:szCs w:val="24"/>
        </w:rPr>
        <w:t xml:space="preserve">  </w:t>
      </w:r>
      <w:r w:rsidR="005E6D11" w:rsidRPr="00D93FD6">
        <w:rPr>
          <w:b/>
          <w:bCs/>
          <w:szCs w:val="24"/>
        </w:rPr>
        <w:t>中木國際控股有限公</w:t>
      </w:r>
      <w:r w:rsidR="005E6D11" w:rsidRPr="00D93FD6">
        <w:rPr>
          <w:rFonts w:ascii="新細明體" w:eastAsia="新細明體" w:hAnsi="新細明體" w:cs="新細明體" w:hint="eastAsia"/>
          <w:b/>
          <w:bCs/>
          <w:szCs w:val="24"/>
        </w:rPr>
        <w:t>司</w:t>
      </w:r>
    </w:p>
    <w:p w14:paraId="1D9799B2" w14:textId="77777777" w:rsidR="005E6D11" w:rsidRDefault="005E6D11" w:rsidP="005E6D11">
      <w:pPr>
        <w:snapToGrid w:val="0"/>
        <w:ind w:left="4395" w:rightChars="-142" w:right="-341"/>
        <w:jc w:val="center"/>
        <w:rPr>
          <w:rFonts w:ascii="Times New Roman" w:hAnsi="Times New Roman" w:cs="Times New Roman"/>
          <w:i/>
          <w:iCs/>
          <w:kern w:val="0"/>
          <w:szCs w:val="24"/>
        </w:rPr>
      </w:pPr>
      <w:r w:rsidRPr="005E6D11">
        <w:rPr>
          <w:rFonts w:ascii="Times New Roman" w:hAnsi="Times New Roman" w:cs="Times New Roman"/>
          <w:i/>
          <w:iCs/>
          <w:kern w:val="0"/>
          <w:szCs w:val="24"/>
        </w:rPr>
        <w:t xml:space="preserve">(Joint Provisional Liquidators appointed) </w:t>
      </w:r>
    </w:p>
    <w:p w14:paraId="1B52BC7A" w14:textId="02A5616F" w:rsidR="005E6D11" w:rsidRPr="005E6D11" w:rsidRDefault="005E6D11" w:rsidP="005E6D11">
      <w:pPr>
        <w:snapToGrid w:val="0"/>
        <w:ind w:left="4395" w:rightChars="-142" w:right="-341"/>
        <w:jc w:val="center"/>
        <w:rPr>
          <w:rFonts w:ascii="Times New Roman" w:hAnsi="Times New Roman" w:cs="Times New Roman"/>
          <w:i/>
          <w:iCs/>
          <w:kern w:val="0"/>
          <w:szCs w:val="24"/>
        </w:rPr>
      </w:pPr>
      <w:r w:rsidRPr="005E6D11">
        <w:rPr>
          <w:rFonts w:ascii="Times New Roman" w:hAnsi="Times New Roman" w:cs="Times New Roman"/>
          <w:i/>
          <w:iCs/>
          <w:kern w:val="0"/>
          <w:szCs w:val="24"/>
        </w:rPr>
        <w:t>(For restructuring purposes only)</w:t>
      </w:r>
    </w:p>
    <w:p w14:paraId="0475DA1A" w14:textId="2A831938" w:rsidR="005E6D11" w:rsidRPr="00483DF1" w:rsidRDefault="00E36C7F" w:rsidP="00EA7FD5">
      <w:pPr>
        <w:snapToGrid w:val="0"/>
        <w:ind w:left="4395"/>
        <w:jc w:val="center"/>
        <w:rPr>
          <w:rFonts w:ascii="Times New Roman" w:hAnsi="Times New Roman" w:cs="Times New Roman"/>
          <w:b/>
          <w:bCs/>
        </w:rPr>
      </w:pPr>
      <w:r>
        <w:rPr>
          <w:rFonts w:ascii="Times New Roman" w:hAnsi="Times New Roman" w:cs="Times New Roman"/>
          <w:b/>
          <w:bCs/>
          <w:i/>
          <w:iCs/>
          <w:kern w:val="0"/>
          <w:szCs w:val="24"/>
        </w:rPr>
        <w:t xml:space="preserve">   </w:t>
      </w:r>
      <w:r w:rsidRPr="00483DF1">
        <w:rPr>
          <w:rFonts w:ascii="Times New Roman" w:hAnsi="Times New Roman" w:cs="Times New Roman"/>
          <w:b/>
          <w:bCs/>
          <w:kern w:val="0"/>
          <w:szCs w:val="24"/>
        </w:rPr>
        <w:t xml:space="preserve"> </w:t>
      </w:r>
      <w:proofErr w:type="spellStart"/>
      <w:r w:rsidR="005E6D11" w:rsidRPr="00483DF1">
        <w:rPr>
          <w:rFonts w:ascii="Times New Roman" w:hAnsi="Times New Roman" w:cs="Times New Roman"/>
          <w:b/>
          <w:bCs/>
          <w:kern w:val="0"/>
          <w:szCs w:val="24"/>
        </w:rPr>
        <w:t>Lyu</w:t>
      </w:r>
      <w:proofErr w:type="spellEnd"/>
      <w:r w:rsidR="005E6D11" w:rsidRPr="00483DF1">
        <w:rPr>
          <w:rFonts w:ascii="Times New Roman" w:hAnsi="Times New Roman" w:cs="Times New Roman"/>
          <w:b/>
          <w:bCs/>
          <w:kern w:val="0"/>
          <w:szCs w:val="24"/>
        </w:rPr>
        <w:t xml:space="preserve"> </w:t>
      </w:r>
      <w:proofErr w:type="spellStart"/>
      <w:r w:rsidR="005E6D11" w:rsidRPr="00483DF1">
        <w:rPr>
          <w:rFonts w:ascii="Times New Roman" w:hAnsi="Times New Roman" w:cs="Times New Roman"/>
          <w:b/>
          <w:bCs/>
          <w:kern w:val="0"/>
          <w:szCs w:val="24"/>
        </w:rPr>
        <w:t>NingJiang</w:t>
      </w:r>
      <w:proofErr w:type="spellEnd"/>
      <w:r w:rsidR="005E6D11" w:rsidRPr="00483DF1">
        <w:rPr>
          <w:rFonts w:ascii="Times New Roman" w:hAnsi="Times New Roman" w:cs="Times New Roman"/>
          <w:b/>
          <w:bCs/>
        </w:rPr>
        <w:t xml:space="preserve"> </w:t>
      </w:r>
    </w:p>
    <w:p w14:paraId="04639154" w14:textId="3EF0A917" w:rsidR="00EA7FD5" w:rsidRPr="00162A71" w:rsidRDefault="005E6D11" w:rsidP="00EA7FD5">
      <w:pPr>
        <w:snapToGrid w:val="0"/>
        <w:ind w:left="4395"/>
        <w:jc w:val="center"/>
        <w:rPr>
          <w:rFonts w:ascii="Times New Roman" w:hAnsi="Times New Roman" w:cs="Times New Roman"/>
          <w:i/>
        </w:rPr>
      </w:pPr>
      <w:r>
        <w:rPr>
          <w:rFonts w:ascii="Times New Roman" w:hAnsi="Times New Roman" w:cs="Times New Roman"/>
          <w:i/>
        </w:rPr>
        <w:t xml:space="preserve">  </w:t>
      </w:r>
      <w:r w:rsidR="00EA7FD5" w:rsidRPr="00162A71">
        <w:rPr>
          <w:rFonts w:ascii="Times New Roman" w:hAnsi="Times New Roman" w:cs="Times New Roman"/>
          <w:i/>
        </w:rPr>
        <w:t>Chairman and Executive Director</w:t>
      </w:r>
    </w:p>
    <w:p w14:paraId="7ACAF6FD" w14:textId="77777777" w:rsidR="00EA7FD5" w:rsidRPr="00162A71" w:rsidRDefault="00EA7FD5" w:rsidP="00EA7FD5">
      <w:pPr>
        <w:rPr>
          <w:rFonts w:ascii="Times New Roman" w:hAnsi="Times New Roman" w:cs="Times New Roman"/>
        </w:rPr>
      </w:pPr>
    </w:p>
    <w:p w14:paraId="57723FF2" w14:textId="2033358F" w:rsidR="00EA7FD5" w:rsidRPr="00162A71" w:rsidRDefault="00EA7FD5" w:rsidP="00EA7FD5">
      <w:pPr>
        <w:rPr>
          <w:rFonts w:ascii="Times New Roman" w:hAnsi="Times New Roman" w:cs="Times New Roman"/>
        </w:rPr>
      </w:pPr>
      <w:r w:rsidRPr="00162A71">
        <w:rPr>
          <w:rFonts w:ascii="Times New Roman" w:hAnsi="Times New Roman" w:cs="Times New Roman"/>
        </w:rPr>
        <w:t xml:space="preserve">Hong Kong, </w:t>
      </w:r>
      <w:r w:rsidR="007E134A">
        <w:rPr>
          <w:rFonts w:ascii="Times New Roman" w:hAnsi="Times New Roman" w:cs="Times New Roman"/>
          <w:lang w:eastAsia="zh-HK"/>
        </w:rPr>
        <w:t>9</w:t>
      </w:r>
      <w:r>
        <w:rPr>
          <w:rFonts w:ascii="Times New Roman" w:hAnsi="Times New Roman" w:cs="Times New Roman"/>
          <w:lang w:eastAsia="zh-HK"/>
        </w:rPr>
        <w:t xml:space="preserve"> August</w:t>
      </w:r>
      <w:r w:rsidRPr="00162A71">
        <w:rPr>
          <w:rFonts w:ascii="Times New Roman" w:hAnsi="Times New Roman" w:cs="Times New Roman"/>
        </w:rPr>
        <w:t xml:space="preserve"> 20</w:t>
      </w:r>
      <w:r w:rsidR="005E6D11">
        <w:rPr>
          <w:rFonts w:ascii="Times New Roman" w:hAnsi="Times New Roman" w:cs="Times New Roman"/>
        </w:rPr>
        <w:t>22</w:t>
      </w:r>
    </w:p>
    <w:p w14:paraId="550C0074" w14:textId="77777777" w:rsidR="00EA7FD5" w:rsidRPr="00162A71" w:rsidRDefault="00EA7FD5" w:rsidP="00EA7FD5">
      <w:pPr>
        <w:rPr>
          <w:rFonts w:ascii="Times New Roman" w:hAnsi="Times New Roman" w:cs="Times New Roman"/>
        </w:rPr>
      </w:pPr>
    </w:p>
    <w:p w14:paraId="487A3E4D" w14:textId="7DF6A935" w:rsidR="00EA7FD5" w:rsidRPr="003950AA" w:rsidRDefault="005E6D11" w:rsidP="00EA7FD5">
      <w:pPr>
        <w:snapToGrid w:val="0"/>
        <w:jc w:val="both"/>
        <w:rPr>
          <w:rFonts w:ascii="Times New Roman" w:hAnsi="Times New Roman" w:cs="Times New Roman"/>
          <w:i/>
          <w:iCs/>
          <w:kern w:val="0"/>
          <w:sz w:val="22"/>
        </w:rPr>
      </w:pPr>
      <w:r w:rsidRPr="005E6D11">
        <w:rPr>
          <w:rFonts w:ascii="Times New Roman" w:hAnsi="Times New Roman" w:cs="Times New Roman"/>
          <w:i/>
          <w:iCs/>
          <w:kern w:val="0"/>
          <w:sz w:val="22"/>
        </w:rPr>
        <w:t xml:space="preserve">As at the date of this announcement, the Board comprises Mr. </w:t>
      </w:r>
      <w:proofErr w:type="spellStart"/>
      <w:r w:rsidRPr="005E6D11">
        <w:rPr>
          <w:rFonts w:ascii="Times New Roman" w:hAnsi="Times New Roman" w:cs="Times New Roman"/>
          <w:i/>
          <w:iCs/>
          <w:kern w:val="0"/>
          <w:sz w:val="22"/>
        </w:rPr>
        <w:t>Lyu</w:t>
      </w:r>
      <w:proofErr w:type="spellEnd"/>
      <w:r w:rsidRPr="005E6D11">
        <w:rPr>
          <w:rFonts w:ascii="Times New Roman" w:hAnsi="Times New Roman" w:cs="Times New Roman"/>
          <w:i/>
          <w:iCs/>
          <w:kern w:val="0"/>
          <w:sz w:val="22"/>
        </w:rPr>
        <w:t xml:space="preserve"> </w:t>
      </w:r>
      <w:proofErr w:type="spellStart"/>
      <w:r w:rsidRPr="005E6D11">
        <w:rPr>
          <w:rFonts w:ascii="Times New Roman" w:hAnsi="Times New Roman" w:cs="Times New Roman"/>
          <w:i/>
          <w:iCs/>
          <w:kern w:val="0"/>
          <w:sz w:val="22"/>
        </w:rPr>
        <w:t>NingJiang</w:t>
      </w:r>
      <w:proofErr w:type="spellEnd"/>
      <w:r w:rsidRPr="005E6D11">
        <w:rPr>
          <w:rFonts w:ascii="Times New Roman" w:hAnsi="Times New Roman" w:cs="Times New Roman"/>
          <w:i/>
          <w:iCs/>
          <w:kern w:val="0"/>
          <w:sz w:val="22"/>
        </w:rPr>
        <w:t xml:space="preserve"> (Chairman and CEO) as executive director, Mr. Hu </w:t>
      </w:r>
      <w:proofErr w:type="spellStart"/>
      <w:r w:rsidRPr="005E6D11">
        <w:rPr>
          <w:rFonts w:ascii="Times New Roman" w:hAnsi="Times New Roman" w:cs="Times New Roman"/>
          <w:i/>
          <w:iCs/>
          <w:kern w:val="0"/>
          <w:sz w:val="22"/>
        </w:rPr>
        <w:t>YongGang</w:t>
      </w:r>
      <w:proofErr w:type="spellEnd"/>
      <w:r w:rsidRPr="005E6D11">
        <w:rPr>
          <w:rFonts w:ascii="Times New Roman" w:hAnsi="Times New Roman" w:cs="Times New Roman"/>
          <w:i/>
          <w:iCs/>
          <w:kern w:val="0"/>
          <w:sz w:val="22"/>
        </w:rPr>
        <w:t xml:space="preserve"> as non-executive director; and Mr. Zhao </w:t>
      </w:r>
      <w:proofErr w:type="spellStart"/>
      <w:r w:rsidRPr="005E6D11">
        <w:rPr>
          <w:rFonts w:ascii="Times New Roman" w:hAnsi="Times New Roman" w:cs="Times New Roman"/>
          <w:i/>
          <w:iCs/>
          <w:kern w:val="0"/>
          <w:sz w:val="22"/>
        </w:rPr>
        <w:t>XianMing</w:t>
      </w:r>
      <w:proofErr w:type="spellEnd"/>
      <w:r w:rsidRPr="005E6D11">
        <w:rPr>
          <w:rFonts w:ascii="Times New Roman" w:hAnsi="Times New Roman" w:cs="Times New Roman"/>
          <w:i/>
          <w:iCs/>
          <w:kern w:val="0"/>
          <w:sz w:val="22"/>
        </w:rPr>
        <w:t xml:space="preserve">, Mr. </w:t>
      </w:r>
      <w:proofErr w:type="gramStart"/>
      <w:r w:rsidR="00BD7A1F">
        <w:rPr>
          <w:rFonts w:ascii="Times New Roman" w:hAnsi="Times New Roman" w:cs="Times New Roman"/>
          <w:i/>
          <w:iCs/>
          <w:kern w:val="0"/>
          <w:sz w:val="22"/>
        </w:rPr>
        <w:t>So</w:t>
      </w:r>
      <w:proofErr w:type="gramEnd"/>
      <w:r w:rsidR="00BD7A1F">
        <w:rPr>
          <w:rFonts w:ascii="Times New Roman" w:hAnsi="Times New Roman" w:cs="Times New Roman"/>
          <w:i/>
          <w:iCs/>
          <w:kern w:val="0"/>
          <w:sz w:val="22"/>
        </w:rPr>
        <w:t xml:space="preserve"> Yin Wai </w:t>
      </w:r>
      <w:r w:rsidRPr="005E6D11">
        <w:rPr>
          <w:rFonts w:ascii="Times New Roman" w:hAnsi="Times New Roman" w:cs="Times New Roman"/>
          <w:i/>
          <w:iCs/>
          <w:kern w:val="0"/>
          <w:sz w:val="22"/>
        </w:rPr>
        <w:t>and M</w:t>
      </w:r>
      <w:r w:rsidR="00BD7A1F">
        <w:rPr>
          <w:rFonts w:ascii="Times New Roman" w:hAnsi="Times New Roman" w:cs="Times New Roman"/>
          <w:i/>
          <w:iCs/>
          <w:kern w:val="0"/>
          <w:sz w:val="22"/>
        </w:rPr>
        <w:t>s</w:t>
      </w:r>
      <w:r w:rsidRPr="005E6D11">
        <w:rPr>
          <w:rFonts w:ascii="Times New Roman" w:hAnsi="Times New Roman" w:cs="Times New Roman"/>
          <w:i/>
          <w:iCs/>
          <w:kern w:val="0"/>
          <w:sz w:val="22"/>
        </w:rPr>
        <w:t xml:space="preserve">. </w:t>
      </w:r>
      <w:r w:rsidR="00BD7A1F">
        <w:rPr>
          <w:rFonts w:ascii="Times New Roman" w:hAnsi="Times New Roman" w:cs="Times New Roman"/>
          <w:i/>
          <w:iCs/>
          <w:kern w:val="0"/>
          <w:sz w:val="22"/>
        </w:rPr>
        <w:t>Zhao Xiao Lian</w:t>
      </w:r>
      <w:r w:rsidRPr="005E6D11">
        <w:rPr>
          <w:rFonts w:ascii="Times New Roman" w:hAnsi="Times New Roman" w:cs="Times New Roman"/>
          <w:i/>
          <w:iCs/>
          <w:kern w:val="0"/>
          <w:sz w:val="22"/>
        </w:rPr>
        <w:t xml:space="preserve"> as independent non-executive directors</w:t>
      </w:r>
      <w:r w:rsidR="00EA7FD5" w:rsidRPr="003950AA">
        <w:rPr>
          <w:rFonts w:ascii="Times New Roman" w:hAnsi="Times New Roman" w:cs="Times New Roman"/>
          <w:i/>
          <w:iCs/>
          <w:kern w:val="0"/>
          <w:sz w:val="22"/>
        </w:rPr>
        <w:t>.</w:t>
      </w:r>
    </w:p>
    <w:p w14:paraId="14B4F9D9" w14:textId="77777777" w:rsidR="00EA7FD5" w:rsidRPr="00BD7A1F" w:rsidRDefault="00EA7FD5" w:rsidP="00EA7FD5">
      <w:pPr>
        <w:autoSpaceDE w:val="0"/>
        <w:autoSpaceDN w:val="0"/>
        <w:adjustRightInd w:val="0"/>
        <w:snapToGrid w:val="0"/>
        <w:jc w:val="both"/>
        <w:rPr>
          <w:rFonts w:ascii="Times New Roman" w:hAnsi="Times New Roman" w:cs="Times New Roman"/>
          <w:szCs w:val="24"/>
          <w:lang w:eastAsia="zh-HK"/>
        </w:rPr>
      </w:pPr>
    </w:p>
    <w:sectPr w:rsidR="00EA7FD5" w:rsidRPr="00BD7A1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8270" w14:textId="77777777" w:rsidR="00EA7FD5" w:rsidRDefault="00EA7FD5" w:rsidP="00EA7FD5">
      <w:r>
        <w:separator/>
      </w:r>
    </w:p>
  </w:endnote>
  <w:endnote w:type="continuationSeparator" w:id="0">
    <w:p w14:paraId="5EACD040" w14:textId="77777777" w:rsidR="00EA7FD5" w:rsidRDefault="00EA7FD5" w:rsidP="00EA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NewRoman,Bold">
    <w:altName w:val="微軟正黑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FD55" w14:textId="77777777" w:rsidR="00EA7FD5" w:rsidRPr="00EA7FD5" w:rsidRDefault="00EA7FD5" w:rsidP="00EA7FD5">
    <w:pPr>
      <w:pStyle w:val="a5"/>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C68E" w14:textId="77777777" w:rsidR="00EA7FD5" w:rsidRDefault="00EA7FD5" w:rsidP="00EA7FD5">
      <w:r>
        <w:separator/>
      </w:r>
    </w:p>
  </w:footnote>
  <w:footnote w:type="continuationSeparator" w:id="0">
    <w:p w14:paraId="4C9B5821" w14:textId="77777777" w:rsidR="00EA7FD5" w:rsidRDefault="00EA7FD5" w:rsidP="00EA7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83"/>
    <w:rsid w:val="00224E0F"/>
    <w:rsid w:val="003746D6"/>
    <w:rsid w:val="00413CAB"/>
    <w:rsid w:val="00483DF1"/>
    <w:rsid w:val="005E6D11"/>
    <w:rsid w:val="00605B40"/>
    <w:rsid w:val="00645B3C"/>
    <w:rsid w:val="00651407"/>
    <w:rsid w:val="007E134A"/>
    <w:rsid w:val="008710DE"/>
    <w:rsid w:val="008C2883"/>
    <w:rsid w:val="00BD7A1F"/>
    <w:rsid w:val="00CC0F1A"/>
    <w:rsid w:val="00D93FD6"/>
    <w:rsid w:val="00DD4549"/>
    <w:rsid w:val="00DE4A1C"/>
    <w:rsid w:val="00E36C7F"/>
    <w:rsid w:val="00EA7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1FD79"/>
  <w15:docId w15:val="{585B4636-67AD-4239-A520-04269C7F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FD5"/>
    <w:pPr>
      <w:tabs>
        <w:tab w:val="center" w:pos="4153"/>
        <w:tab w:val="right" w:pos="8306"/>
      </w:tabs>
      <w:snapToGrid w:val="0"/>
    </w:pPr>
    <w:rPr>
      <w:sz w:val="20"/>
      <w:szCs w:val="20"/>
    </w:rPr>
  </w:style>
  <w:style w:type="character" w:customStyle="1" w:styleId="a4">
    <w:name w:val="頁首 字元"/>
    <w:basedOn w:val="a0"/>
    <w:link w:val="a3"/>
    <w:uiPriority w:val="99"/>
    <w:rsid w:val="00EA7FD5"/>
    <w:rPr>
      <w:sz w:val="20"/>
      <w:szCs w:val="20"/>
    </w:rPr>
  </w:style>
  <w:style w:type="paragraph" w:styleId="a5">
    <w:name w:val="footer"/>
    <w:basedOn w:val="a"/>
    <w:link w:val="a6"/>
    <w:uiPriority w:val="99"/>
    <w:unhideWhenUsed/>
    <w:rsid w:val="00EA7FD5"/>
    <w:pPr>
      <w:tabs>
        <w:tab w:val="center" w:pos="4153"/>
        <w:tab w:val="right" w:pos="8306"/>
      </w:tabs>
      <w:snapToGrid w:val="0"/>
    </w:pPr>
    <w:rPr>
      <w:sz w:val="20"/>
      <w:szCs w:val="20"/>
    </w:rPr>
  </w:style>
  <w:style w:type="character" w:customStyle="1" w:styleId="a6">
    <w:name w:val="頁尾 字元"/>
    <w:basedOn w:val="a0"/>
    <w:link w:val="a5"/>
    <w:uiPriority w:val="99"/>
    <w:rsid w:val="00EA7F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2022-08-08T02:30:00Z</dcterms:created>
  <dcterms:modified xsi:type="dcterms:W3CDTF">2022-08-08T02:30:00Z</dcterms:modified>
</cp:coreProperties>
</file>